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988581" w14:textId="77777777" w:rsidR="00DA1B08" w:rsidRDefault="004D25AD">
      <w:pPr>
        <w:pStyle w:val="Normal1"/>
        <w:jc w:val="center"/>
        <w:rPr>
          <w:b/>
          <w:sz w:val="28"/>
          <w:szCs w:val="28"/>
        </w:rPr>
      </w:pPr>
      <w:r>
        <w:rPr>
          <w:b/>
          <w:sz w:val="28"/>
          <w:szCs w:val="28"/>
        </w:rPr>
        <w:t>Schiedsgerichtsordnung</w:t>
      </w:r>
    </w:p>
    <w:p w14:paraId="4E4687DE" w14:textId="77777777" w:rsidR="00DA1B08" w:rsidRDefault="004D25AD">
      <w:pPr>
        <w:pStyle w:val="Normal1"/>
        <w:jc w:val="center"/>
      </w:pPr>
      <w:r>
        <w:rPr>
          <w:sz w:val="28"/>
          <w:szCs w:val="28"/>
        </w:rPr>
        <w:t>von DEMOKRATIE IN BEWEGUNG</w:t>
      </w:r>
    </w:p>
    <w:p w14:paraId="02D73FF8" w14:textId="77777777" w:rsidR="00DA1B08" w:rsidRDefault="004D25AD">
      <w:pPr>
        <w:pStyle w:val="Normal1"/>
        <w:jc w:val="center"/>
      </w:pPr>
      <w:r>
        <w:t>Beschlossen am 29. April 2017</w:t>
      </w:r>
    </w:p>
    <w:p w14:paraId="2FEF1DED" w14:textId="77777777" w:rsidR="007C541B" w:rsidRDefault="00D66A76">
      <w:pPr>
        <w:pStyle w:val="Normal1"/>
        <w:jc w:val="center"/>
      </w:pPr>
      <w:r>
        <w:t>Geändert am 26. November 2017</w:t>
      </w:r>
    </w:p>
    <w:p w14:paraId="200AB0B3" w14:textId="25DBDE85" w:rsidR="00D66A76" w:rsidRDefault="007C541B">
      <w:pPr>
        <w:pStyle w:val="Normal1"/>
        <w:jc w:val="center"/>
      </w:pPr>
      <w:r w:rsidRPr="007C541B">
        <w:t>Geändert am 26. August 2018</w:t>
      </w:r>
    </w:p>
    <w:p w14:paraId="7EF4666F" w14:textId="059087AC" w:rsidR="004561FD" w:rsidRDefault="004561FD">
      <w:pPr>
        <w:pStyle w:val="Normal1"/>
        <w:jc w:val="center"/>
      </w:pPr>
      <w:r>
        <w:t>Geändert am 8. September 2019</w:t>
      </w:r>
    </w:p>
    <w:p w14:paraId="14B1918D" w14:textId="6760A367" w:rsidR="00580762" w:rsidRDefault="00580762">
      <w:pPr>
        <w:pStyle w:val="Normal1"/>
        <w:jc w:val="center"/>
        <w:rPr>
          <w:sz w:val="28"/>
          <w:szCs w:val="28"/>
        </w:rPr>
      </w:pPr>
      <w:r>
        <w:t>Geändert am 4. Dezember 2021</w:t>
      </w:r>
    </w:p>
    <w:p w14:paraId="16BDCB49" w14:textId="77777777" w:rsidR="00DA1B08" w:rsidRDefault="00DA1B08">
      <w:pPr>
        <w:pStyle w:val="Normal1"/>
      </w:pPr>
    </w:p>
    <w:p w14:paraId="0A2C8039" w14:textId="77777777" w:rsidR="00DA1B08" w:rsidRDefault="00DA1B08">
      <w:pPr>
        <w:pStyle w:val="Normal1"/>
      </w:pPr>
    </w:p>
    <w:p w14:paraId="683FC6DF" w14:textId="77777777" w:rsidR="00DA1B08" w:rsidRPr="00580762" w:rsidRDefault="004D25AD" w:rsidP="00580762">
      <w:pPr>
        <w:pStyle w:val="berschrift7"/>
        <w:rPr>
          <w:rStyle w:val="Fett"/>
          <w:rFonts w:ascii="Arial" w:hAnsi="Arial" w:cs="Arial"/>
          <w:i w:val="0"/>
          <w:iCs w:val="0"/>
          <w:color w:val="auto"/>
        </w:rPr>
      </w:pPr>
      <w:r w:rsidRPr="00580762">
        <w:rPr>
          <w:rStyle w:val="Fett"/>
          <w:rFonts w:ascii="Arial" w:hAnsi="Arial" w:cs="Arial"/>
          <w:i w:val="0"/>
          <w:iCs w:val="0"/>
          <w:color w:val="auto"/>
        </w:rPr>
        <w:t>§ 1 - Grundlagen</w:t>
      </w:r>
    </w:p>
    <w:p w14:paraId="71BD53BE" w14:textId="77777777" w:rsidR="00DA1B08" w:rsidRDefault="00DA1B08">
      <w:pPr>
        <w:pStyle w:val="Normal1"/>
      </w:pPr>
    </w:p>
    <w:p w14:paraId="07428E19" w14:textId="396F6767" w:rsidR="00DA1B08" w:rsidRDefault="004D25AD" w:rsidP="00F8598F">
      <w:pPr>
        <w:pStyle w:val="Normal1"/>
        <w:numPr>
          <w:ilvl w:val="0"/>
          <w:numId w:val="9"/>
        </w:numPr>
        <w:ind w:left="360"/>
      </w:pPr>
      <w:r>
        <w:t>Diese Schiedsgerichtsordnung regelt das Verfahren vor den Schiedsgerichten der Bundespartei und der Landesverbände.</w:t>
      </w:r>
    </w:p>
    <w:p w14:paraId="1F52021E" w14:textId="77777777" w:rsidR="00DA1B08" w:rsidRDefault="00DA1B08" w:rsidP="00F8598F">
      <w:pPr>
        <w:pStyle w:val="Normal1"/>
      </w:pPr>
    </w:p>
    <w:p w14:paraId="2827F2BF" w14:textId="13D5FC5F" w:rsidR="00DA1B08" w:rsidRDefault="004D25AD" w:rsidP="00F8598F">
      <w:pPr>
        <w:pStyle w:val="Normal1"/>
        <w:numPr>
          <w:ilvl w:val="0"/>
          <w:numId w:val="9"/>
        </w:numPr>
        <w:ind w:left="360"/>
      </w:pPr>
      <w:r>
        <w:t>Sie ist für alle Schiedsgerichte bindend. Eine Erweiterung oder Abänderung ist nur in dem Rahmen zulässig, in dem diese Ordnung dies ausdrücklich vorsieht.</w:t>
      </w:r>
    </w:p>
    <w:p w14:paraId="1F98458E" w14:textId="77777777" w:rsidR="00DA1B08" w:rsidRDefault="00DA1B08">
      <w:pPr>
        <w:pStyle w:val="Normal1"/>
      </w:pPr>
    </w:p>
    <w:p w14:paraId="2FB12CF5" w14:textId="77777777" w:rsidR="00DA1B08" w:rsidRPr="00580762" w:rsidRDefault="004D25AD" w:rsidP="00580762">
      <w:pPr>
        <w:pStyle w:val="berschrift7"/>
        <w:rPr>
          <w:rStyle w:val="Fett"/>
          <w:rFonts w:ascii="Arial" w:hAnsi="Arial" w:cs="Arial"/>
          <w:i w:val="0"/>
          <w:iCs w:val="0"/>
          <w:color w:val="auto"/>
        </w:rPr>
      </w:pPr>
      <w:r w:rsidRPr="00580762">
        <w:rPr>
          <w:rStyle w:val="Fett"/>
          <w:rFonts w:ascii="Arial" w:hAnsi="Arial" w:cs="Arial"/>
          <w:i w:val="0"/>
          <w:iCs w:val="0"/>
          <w:color w:val="auto"/>
        </w:rPr>
        <w:t>§ 2 - Schiedsgerichte</w:t>
      </w:r>
    </w:p>
    <w:p w14:paraId="3B167AB6" w14:textId="77777777" w:rsidR="00DA1B08" w:rsidRDefault="00DA1B08">
      <w:pPr>
        <w:pStyle w:val="Normal1"/>
      </w:pPr>
    </w:p>
    <w:p w14:paraId="686E6B6F" w14:textId="25369163" w:rsidR="00DA1B08" w:rsidRDefault="004D25AD" w:rsidP="00F8598F">
      <w:pPr>
        <w:pStyle w:val="Normal1"/>
        <w:numPr>
          <w:ilvl w:val="0"/>
          <w:numId w:val="11"/>
        </w:numPr>
        <w:ind w:left="360"/>
      </w:pPr>
      <w:r>
        <w:t>Auf der Bundes- und Landesebene der Partei werden Schiedsgerichte eingerichtet.</w:t>
      </w:r>
    </w:p>
    <w:p w14:paraId="6F1C80ED" w14:textId="77777777" w:rsidR="00DA1B08" w:rsidRDefault="00DA1B08" w:rsidP="00F8598F">
      <w:pPr>
        <w:pStyle w:val="Normal1"/>
      </w:pPr>
    </w:p>
    <w:p w14:paraId="338AEAC0" w14:textId="72062259" w:rsidR="00DA1B08" w:rsidRDefault="004D25AD" w:rsidP="00F8598F">
      <w:pPr>
        <w:pStyle w:val="Normal1"/>
        <w:numPr>
          <w:ilvl w:val="0"/>
          <w:numId w:val="11"/>
        </w:numPr>
        <w:ind w:left="360"/>
      </w:pPr>
      <w:r>
        <w:t>Die Schiedsgerichte sind unabhängig und an keinerlei Weisungen gebunden.</w:t>
      </w:r>
    </w:p>
    <w:p w14:paraId="735C9BE4" w14:textId="77777777" w:rsidR="00DA1B08" w:rsidRDefault="00DA1B08" w:rsidP="00F8598F">
      <w:pPr>
        <w:pStyle w:val="Normal1"/>
      </w:pPr>
    </w:p>
    <w:p w14:paraId="42D5795B" w14:textId="7060A43E" w:rsidR="00DA1B08" w:rsidRDefault="004D25AD" w:rsidP="00F8598F">
      <w:pPr>
        <w:pStyle w:val="Normal1"/>
        <w:numPr>
          <w:ilvl w:val="0"/>
          <w:numId w:val="11"/>
        </w:numPr>
        <w:ind w:left="360"/>
      </w:pPr>
      <w:r>
        <w:t>Die Richter</w:t>
      </w:r>
      <w:r w:rsidR="003138CD">
        <w:t>*</w:t>
      </w:r>
      <w:r>
        <w:t>innen fällen ihre Entscheidungen nach bestem Wissen und Gewissen auf Grundlage der Satzungen und gesetzlichen Vorgaben.</w:t>
      </w:r>
    </w:p>
    <w:p w14:paraId="129D77E5" w14:textId="77777777" w:rsidR="00DA1B08" w:rsidRDefault="00DA1B08" w:rsidP="00F8598F">
      <w:pPr>
        <w:pStyle w:val="Normal1"/>
      </w:pPr>
    </w:p>
    <w:p w14:paraId="3E0D4BE2" w14:textId="4689DEBA" w:rsidR="00DA1B08" w:rsidRDefault="004D25AD" w:rsidP="00F8598F">
      <w:pPr>
        <w:pStyle w:val="Normal1"/>
        <w:numPr>
          <w:ilvl w:val="0"/>
          <w:numId w:val="11"/>
        </w:numPr>
        <w:ind w:left="360"/>
      </w:pPr>
      <w:r>
        <w:t>Richter</w:t>
      </w:r>
      <w:r w:rsidR="003138CD">
        <w:t>*</w:t>
      </w:r>
      <w:r>
        <w:t xml:space="preserve">innen müssen alle Vorgänge des Schiedsgerichtes vertraulich behandeln. Beeinflussungsversuche hat das Schiedsgericht dem </w:t>
      </w:r>
      <w:r w:rsidR="00F10EF6" w:rsidRPr="00F10EF6">
        <w:t>Vorstand des jeweiligen Gebietsverbandes</w:t>
      </w:r>
      <w:r>
        <w:t xml:space="preserve"> jedoch unverzüglich mitzuteilen.</w:t>
      </w:r>
    </w:p>
    <w:p w14:paraId="1F24DFB7" w14:textId="77777777" w:rsidR="00DA1B08" w:rsidRDefault="00DA1B08" w:rsidP="00F8598F">
      <w:pPr>
        <w:pStyle w:val="Normal1"/>
      </w:pPr>
    </w:p>
    <w:p w14:paraId="64A73550" w14:textId="32325751" w:rsidR="00DA1B08" w:rsidRDefault="004D25AD" w:rsidP="00F8598F">
      <w:pPr>
        <w:pStyle w:val="Normal1"/>
        <w:numPr>
          <w:ilvl w:val="0"/>
          <w:numId w:val="11"/>
        </w:numPr>
        <w:ind w:left="360"/>
      </w:pPr>
      <w:r>
        <w:t xml:space="preserve">Die Schiedsgerichte geben sich jeweils eine Geschäftsordnung. Diese enthält insbesondere Regelungen </w:t>
      </w:r>
      <w:r w:rsidR="00CC4464">
        <w:t>über</w:t>
      </w:r>
    </w:p>
    <w:p w14:paraId="7DB522FD" w14:textId="77777777" w:rsidR="00DA1B08" w:rsidRDefault="00DA1B08" w:rsidP="00F8598F">
      <w:pPr>
        <w:pStyle w:val="Normal1"/>
      </w:pPr>
    </w:p>
    <w:p w14:paraId="290C3774" w14:textId="504C9EC8" w:rsidR="00DA1B08" w:rsidRDefault="00CC4464" w:rsidP="00F8598F">
      <w:pPr>
        <w:pStyle w:val="Normal1"/>
        <w:numPr>
          <w:ilvl w:val="1"/>
          <w:numId w:val="11"/>
        </w:numPr>
        <w:ind w:left="1080"/>
      </w:pPr>
      <w:r>
        <w:t xml:space="preserve">die </w:t>
      </w:r>
      <w:r w:rsidR="004D25AD">
        <w:t xml:space="preserve">interne Geschäftsverteilung und </w:t>
      </w:r>
      <w:r>
        <w:t xml:space="preserve">die </w:t>
      </w:r>
      <w:r w:rsidR="004D25AD">
        <w:t>Verwaltungsorganisation,</w:t>
      </w:r>
    </w:p>
    <w:p w14:paraId="54B81436" w14:textId="77777777" w:rsidR="00DA1B08" w:rsidRDefault="00DA1B08" w:rsidP="00F8598F">
      <w:pPr>
        <w:pStyle w:val="Normal1"/>
      </w:pPr>
    </w:p>
    <w:p w14:paraId="34EC48DD" w14:textId="510F98D1" w:rsidR="00DA1B08" w:rsidRDefault="004D25AD" w:rsidP="00F8598F">
      <w:pPr>
        <w:pStyle w:val="Normal1"/>
        <w:numPr>
          <w:ilvl w:val="1"/>
          <w:numId w:val="11"/>
        </w:numPr>
        <w:ind w:left="1080"/>
      </w:pPr>
      <w:r>
        <w:t>die Bestimmung von Berichterstatter</w:t>
      </w:r>
      <w:r w:rsidR="003138CD">
        <w:t>*</w:t>
      </w:r>
      <w:r>
        <w:t>innen, die Einberufung und den Ablauf von Sitzungen und Verhandlungen,</w:t>
      </w:r>
    </w:p>
    <w:p w14:paraId="67B419AE" w14:textId="77777777" w:rsidR="00DA1B08" w:rsidRDefault="00DA1B08" w:rsidP="00F8598F">
      <w:pPr>
        <w:pStyle w:val="Normal1"/>
      </w:pPr>
    </w:p>
    <w:p w14:paraId="034A086C" w14:textId="5E667453" w:rsidR="00DA1B08" w:rsidRDefault="004D25AD" w:rsidP="00F8598F">
      <w:pPr>
        <w:pStyle w:val="Normal1"/>
        <w:numPr>
          <w:ilvl w:val="1"/>
          <w:numId w:val="11"/>
        </w:numPr>
        <w:ind w:left="1080"/>
      </w:pPr>
      <w:r>
        <w:t>die Vergabe von Aktenzeichen, die Veröffentlichung von Urteilen, die Ankündigung von öffentlichen Verhandlungen und weiteren Bekanntmachungen und</w:t>
      </w:r>
    </w:p>
    <w:p w14:paraId="4A31D367" w14:textId="77777777" w:rsidR="00DA1B08" w:rsidRDefault="00DA1B08" w:rsidP="00F8598F">
      <w:pPr>
        <w:pStyle w:val="Normal1"/>
      </w:pPr>
    </w:p>
    <w:p w14:paraId="7487EAC9" w14:textId="1B896B4C" w:rsidR="00DA1B08" w:rsidRDefault="004D25AD" w:rsidP="00F8598F">
      <w:pPr>
        <w:pStyle w:val="Normal1"/>
        <w:numPr>
          <w:ilvl w:val="1"/>
          <w:numId w:val="11"/>
        </w:numPr>
        <w:ind w:left="1080"/>
      </w:pPr>
      <w:r>
        <w:t>die Dokumentation der Arbeit des Schiedsgerichtes, der Aufbewahrung von Akten und der Akteneinsicht.</w:t>
      </w:r>
    </w:p>
    <w:p w14:paraId="1D472618" w14:textId="77777777" w:rsidR="00DA1B08" w:rsidRDefault="00DA1B08">
      <w:pPr>
        <w:pStyle w:val="Normal1"/>
      </w:pPr>
    </w:p>
    <w:p w14:paraId="4D8D30F9" w14:textId="1C2EE2A3" w:rsidR="00DA1B08" w:rsidRPr="00580762" w:rsidRDefault="004D25AD" w:rsidP="00580762">
      <w:pPr>
        <w:pStyle w:val="berschrift7"/>
        <w:rPr>
          <w:rStyle w:val="Fett"/>
          <w:rFonts w:ascii="Arial" w:hAnsi="Arial" w:cs="Arial"/>
          <w:i w:val="0"/>
          <w:iCs w:val="0"/>
          <w:color w:val="auto"/>
        </w:rPr>
      </w:pPr>
      <w:r w:rsidRPr="00580762">
        <w:rPr>
          <w:rStyle w:val="Fett"/>
          <w:rFonts w:ascii="Arial" w:hAnsi="Arial" w:cs="Arial"/>
          <w:i w:val="0"/>
          <w:iCs w:val="0"/>
          <w:color w:val="auto"/>
        </w:rPr>
        <w:lastRenderedPageBreak/>
        <w:t>§ 3 - Richter</w:t>
      </w:r>
      <w:r w:rsidR="003138CD" w:rsidRPr="00580762">
        <w:rPr>
          <w:rStyle w:val="Fett"/>
          <w:rFonts w:ascii="Arial" w:hAnsi="Arial" w:cs="Arial"/>
          <w:i w:val="0"/>
          <w:iCs w:val="0"/>
          <w:color w:val="auto"/>
        </w:rPr>
        <w:t>*</w:t>
      </w:r>
      <w:proofErr w:type="spellStart"/>
      <w:r w:rsidRPr="00580762">
        <w:rPr>
          <w:rStyle w:val="Fett"/>
          <w:rFonts w:ascii="Arial" w:hAnsi="Arial" w:cs="Arial"/>
          <w:i w:val="0"/>
          <w:iCs w:val="0"/>
          <w:color w:val="auto"/>
        </w:rPr>
        <w:t>innenwahl</w:t>
      </w:r>
      <w:proofErr w:type="spellEnd"/>
    </w:p>
    <w:p w14:paraId="3C9C9A85" w14:textId="77777777" w:rsidR="00DA1B08" w:rsidRDefault="00DA1B08">
      <w:pPr>
        <w:pStyle w:val="Normal1"/>
      </w:pPr>
    </w:p>
    <w:p w14:paraId="5EE0C6E4" w14:textId="15AD8ED7" w:rsidR="00DA1B08" w:rsidRDefault="004D25AD" w:rsidP="00F8598F">
      <w:pPr>
        <w:pStyle w:val="Normal1"/>
        <w:numPr>
          <w:ilvl w:val="0"/>
          <w:numId w:val="13"/>
        </w:numPr>
        <w:ind w:left="360"/>
      </w:pPr>
      <w:r>
        <w:t xml:space="preserve">Der </w:t>
      </w:r>
      <w:r w:rsidR="00585C2A">
        <w:t>jeweilige Landes- oder Bundesp</w:t>
      </w:r>
      <w:r>
        <w:t xml:space="preserve">arteitag wählt drei </w:t>
      </w:r>
      <w:r w:rsidR="006013C6">
        <w:t>Parteim</w:t>
      </w:r>
      <w:r>
        <w:t>itglieder</w:t>
      </w:r>
      <w:r w:rsidR="000A0852">
        <w:t>, die nicht Mitglied der jeweiligen Gliederung sein müssen,</w:t>
      </w:r>
      <w:r>
        <w:t xml:space="preserve"> zu Richter</w:t>
      </w:r>
      <w:r w:rsidR="003B6B81">
        <w:t>*</w:t>
      </w:r>
      <w:r>
        <w:t>innen und zwei zu Ersatzrichter</w:t>
      </w:r>
      <w:r w:rsidR="003B6B81">
        <w:t>*</w:t>
      </w:r>
      <w:r>
        <w:t>innen. Die drei Richter</w:t>
      </w:r>
      <w:r w:rsidR="003B6B81">
        <w:t>*</w:t>
      </w:r>
      <w:r>
        <w:t>innen wählen aus ihren Reihen eine</w:t>
      </w:r>
      <w:r w:rsidR="003B6B81">
        <w:t>*</w:t>
      </w:r>
      <w:r>
        <w:t>n Vorsitzende</w:t>
      </w:r>
      <w:r w:rsidR="003B6B81">
        <w:t>*</w:t>
      </w:r>
      <w:r>
        <w:t>n Richter</w:t>
      </w:r>
      <w:r w:rsidR="003B6B81">
        <w:t>*</w:t>
      </w:r>
      <w:r>
        <w:t>in, die</w:t>
      </w:r>
      <w:r w:rsidR="003B6B81">
        <w:t>*</w:t>
      </w:r>
      <w:r>
        <w:t>der das Schiedsgericht leitet und die Geschäfte führt.</w:t>
      </w:r>
    </w:p>
    <w:p w14:paraId="703B0C37" w14:textId="77777777" w:rsidR="00DA1B08" w:rsidRDefault="00DA1B08" w:rsidP="00F8598F">
      <w:pPr>
        <w:pStyle w:val="Normal1"/>
      </w:pPr>
    </w:p>
    <w:p w14:paraId="24508FB2" w14:textId="2C3B38B1" w:rsidR="00DA1B08" w:rsidRDefault="004D25AD" w:rsidP="00F8598F">
      <w:pPr>
        <w:pStyle w:val="Normal1"/>
        <w:numPr>
          <w:ilvl w:val="0"/>
          <w:numId w:val="13"/>
        </w:numPr>
        <w:ind w:left="360"/>
      </w:pPr>
      <w:r>
        <w:t>Schiedsgerichtswahlen finden mindestens alle zwei Jahre statt. Das Schiedsgericht bleibt bis zur abgeschlossenen Wahl eines neuen Schiedsgerichts im Amt.</w:t>
      </w:r>
    </w:p>
    <w:p w14:paraId="41A560ED" w14:textId="77777777" w:rsidR="00DA1B08" w:rsidRDefault="00DA1B08" w:rsidP="00F8598F">
      <w:pPr>
        <w:pStyle w:val="Normal1"/>
      </w:pPr>
    </w:p>
    <w:p w14:paraId="008445F5" w14:textId="76FAA10F" w:rsidR="00DA1B08" w:rsidRDefault="004D25AD" w:rsidP="00F8598F">
      <w:pPr>
        <w:pStyle w:val="Normal1"/>
        <w:numPr>
          <w:ilvl w:val="0"/>
          <w:numId w:val="13"/>
        </w:numPr>
        <w:ind w:left="360"/>
      </w:pPr>
      <w:r>
        <w:t>Richter</w:t>
      </w:r>
      <w:r w:rsidR="003B6B81">
        <w:t>*</w:t>
      </w:r>
      <w:r>
        <w:t xml:space="preserve">innen können nicht zugleich </w:t>
      </w:r>
      <w:r w:rsidR="0073467E">
        <w:t>ein Amt oder Mandat für die</w:t>
      </w:r>
      <w:r w:rsidR="00DF13A1">
        <w:t xml:space="preserve"> Partei oder</w:t>
      </w:r>
      <w:r>
        <w:t xml:space="preserve"> eine</w:t>
      </w:r>
      <w:r w:rsidR="00892C38">
        <w:t>n</w:t>
      </w:r>
      <w:r>
        <w:t xml:space="preserve"> Gebietsverband </w:t>
      </w:r>
      <w:r w:rsidR="003C15B9">
        <w:t>ausüben</w:t>
      </w:r>
      <w:r>
        <w:t>, in einem Dienstverhältnis zu der Partei oder einem Gebietsverband stehen oder von ihnen regelmäßige Einkünfte beziehen.</w:t>
      </w:r>
    </w:p>
    <w:p w14:paraId="169808C3" w14:textId="77777777" w:rsidR="00B84E84" w:rsidRDefault="00B84E84" w:rsidP="00F8598F">
      <w:pPr>
        <w:pStyle w:val="Normal1"/>
      </w:pPr>
    </w:p>
    <w:p w14:paraId="6194EBFE" w14:textId="0801B696" w:rsidR="00B84E84" w:rsidRDefault="00B84E84" w:rsidP="00F8598F">
      <w:pPr>
        <w:pStyle w:val="Normal1"/>
        <w:numPr>
          <w:ilvl w:val="0"/>
          <w:numId w:val="13"/>
        </w:numPr>
        <w:ind w:left="360"/>
      </w:pPr>
      <w:r w:rsidRPr="00B84E84">
        <w:t>Im Bundesschiedsgericht m</w:t>
      </w:r>
      <w:r w:rsidR="00026917">
        <w:t>ü</w:t>
      </w:r>
      <w:r w:rsidRPr="00B84E84">
        <w:t>ssen die drei Richter*innen und zwei Ersatzrichter*innen f</w:t>
      </w:r>
      <w:r w:rsidR="00026917">
        <w:t>ü</w:t>
      </w:r>
      <w:r w:rsidRPr="00B84E84">
        <w:t>nf unterschiedlichen Landesverb</w:t>
      </w:r>
      <w:r w:rsidR="00E9780E">
        <w:t>ä</w:t>
      </w:r>
      <w:r w:rsidRPr="00B84E84">
        <w:t>nden angeh</w:t>
      </w:r>
      <w:r w:rsidR="00E9780E">
        <w:t>ö</w:t>
      </w:r>
      <w:r w:rsidRPr="00B84E84">
        <w:t>ren.</w:t>
      </w:r>
      <w:r w:rsidR="006C70E3">
        <w:t xml:space="preserve"> Diese Regelung tritt </w:t>
      </w:r>
      <w:r w:rsidR="00615BE2">
        <w:t>bei</w:t>
      </w:r>
      <w:r w:rsidR="006C70E3">
        <w:t xml:space="preserve"> der ersten Wahl des Bundesschiedsgerichts nach dem 26. November 2017 in Kraft.</w:t>
      </w:r>
    </w:p>
    <w:p w14:paraId="6D7C8405" w14:textId="77777777" w:rsidR="00DA1B08" w:rsidRDefault="00DA1B08" w:rsidP="00F8598F">
      <w:pPr>
        <w:pStyle w:val="Normal1"/>
      </w:pPr>
    </w:p>
    <w:p w14:paraId="5CE1A09D" w14:textId="44C64EF7" w:rsidR="00DA1B08" w:rsidRDefault="004D25AD" w:rsidP="00F8598F">
      <w:pPr>
        <w:pStyle w:val="Normal1"/>
        <w:numPr>
          <w:ilvl w:val="0"/>
          <w:numId w:val="13"/>
        </w:numPr>
        <w:ind w:left="360"/>
      </w:pPr>
      <w:r>
        <w:t xml:space="preserve">Mit dem Ende der Mitgliedschaft in der Partei endet auch </w:t>
      </w:r>
      <w:proofErr w:type="gramStart"/>
      <w:r>
        <w:t>das Richter</w:t>
      </w:r>
      <w:proofErr w:type="gramEnd"/>
      <w:r w:rsidR="00BE7B76">
        <w:t>*</w:t>
      </w:r>
      <w:proofErr w:type="spellStart"/>
      <w:r w:rsidR="00BE7B76">
        <w:t>innen</w:t>
      </w:r>
      <w:r>
        <w:t>amt</w:t>
      </w:r>
      <w:proofErr w:type="spellEnd"/>
      <w:r>
        <w:t>.</w:t>
      </w:r>
    </w:p>
    <w:p w14:paraId="56DB8286" w14:textId="77777777" w:rsidR="00DA1B08" w:rsidRDefault="00DA1B08" w:rsidP="00F8598F">
      <w:pPr>
        <w:pStyle w:val="Normal1"/>
      </w:pPr>
    </w:p>
    <w:p w14:paraId="3E2B2034" w14:textId="06D03599" w:rsidR="00DA1B08" w:rsidRDefault="004D25AD" w:rsidP="00F8598F">
      <w:pPr>
        <w:pStyle w:val="Normal1"/>
        <w:numPr>
          <w:ilvl w:val="0"/>
          <w:numId w:val="13"/>
        </w:numPr>
        <w:ind w:left="360"/>
      </w:pPr>
      <w:r>
        <w:t>Ein</w:t>
      </w:r>
      <w:r w:rsidR="003B6B81">
        <w:t>*</w:t>
      </w:r>
      <w:r>
        <w:t>e Richter</w:t>
      </w:r>
      <w:r w:rsidR="003B6B81">
        <w:t>*</w:t>
      </w:r>
      <w:r>
        <w:t>in kann durch Erklärung an das Gericht ihr</w:t>
      </w:r>
      <w:r w:rsidR="003B6B81">
        <w:t>*</w:t>
      </w:r>
      <w:r>
        <w:t>sein Amt beenden. Scheidet ein</w:t>
      </w:r>
      <w:r w:rsidR="003B6B81">
        <w:t>*</w:t>
      </w:r>
      <w:r>
        <w:t>e Richter</w:t>
      </w:r>
      <w:r w:rsidR="003B6B81">
        <w:t>*</w:t>
      </w:r>
      <w:r>
        <w:t>in aus dem Schiedsgericht aus, so rückt für sie</w:t>
      </w:r>
      <w:r w:rsidR="003B6B81">
        <w:t>*</w:t>
      </w:r>
      <w:r>
        <w:t>ihn die</w:t>
      </w:r>
      <w:r w:rsidR="003B6B81">
        <w:t>*</w:t>
      </w:r>
      <w:r>
        <w:t>der nach der Rangfolge nächste Ersatzrichter</w:t>
      </w:r>
      <w:r w:rsidR="003B6B81">
        <w:t>*</w:t>
      </w:r>
      <w:r>
        <w:t>in dauerhaft nach.</w:t>
      </w:r>
    </w:p>
    <w:p w14:paraId="177F3659" w14:textId="77777777" w:rsidR="00DA1B08" w:rsidRDefault="00DA1B08" w:rsidP="00F8598F">
      <w:pPr>
        <w:pStyle w:val="Normal1"/>
      </w:pPr>
    </w:p>
    <w:p w14:paraId="2A408453" w14:textId="0851CE2E" w:rsidR="00DA1B08" w:rsidRDefault="004D25AD" w:rsidP="00F8598F">
      <w:pPr>
        <w:pStyle w:val="Normal1"/>
        <w:numPr>
          <w:ilvl w:val="0"/>
          <w:numId w:val="13"/>
        </w:numPr>
        <w:ind w:left="360"/>
      </w:pPr>
      <w:r>
        <w:t>Steht beim Ausscheiden eine</w:t>
      </w:r>
      <w:r w:rsidR="00BE7B76">
        <w:t>*</w:t>
      </w:r>
      <w:r>
        <w:t>r Richter</w:t>
      </w:r>
      <w:r w:rsidR="00BE7B76">
        <w:t>*</w:t>
      </w:r>
      <w:r>
        <w:t>in kein</w:t>
      </w:r>
      <w:r w:rsidR="00BE7B76">
        <w:t>*</w:t>
      </w:r>
      <w:r>
        <w:t>e Ersatzrichter</w:t>
      </w:r>
      <w:r w:rsidR="00BE7B76">
        <w:t>*</w:t>
      </w:r>
      <w:r>
        <w:t xml:space="preserve">in mehr zur Verfügung, so kann </w:t>
      </w:r>
      <w:proofErr w:type="gramStart"/>
      <w:r>
        <w:t>die unbesetzte Richter</w:t>
      </w:r>
      <w:proofErr w:type="gramEnd"/>
      <w:r w:rsidR="00BE7B76">
        <w:t>*</w:t>
      </w:r>
      <w:proofErr w:type="spellStart"/>
      <w:r>
        <w:t>innenposition</w:t>
      </w:r>
      <w:proofErr w:type="spellEnd"/>
      <w:r>
        <w:t xml:space="preserve"> durch Nachwahl besetzt werden. Ebenso können Ersatzrichter</w:t>
      </w:r>
      <w:r w:rsidR="00BE7B76">
        <w:t>*</w:t>
      </w:r>
      <w:r>
        <w:t>innen nachgewählt werden. Die ursprüngliche Zahl an Richter</w:t>
      </w:r>
      <w:r w:rsidR="00BE7B76">
        <w:t>*</w:t>
      </w:r>
      <w:r>
        <w:t>innen und Ersatzrichter</w:t>
      </w:r>
      <w:r w:rsidR="00BE7B76">
        <w:t>*</w:t>
      </w:r>
      <w:r>
        <w:t>innen darf dabei jedoch nicht überschritten werden.</w:t>
      </w:r>
      <w:r w:rsidR="00F8598F">
        <w:br/>
      </w:r>
      <w:r w:rsidR="00F8598F">
        <w:br/>
      </w:r>
      <w:r>
        <w:t>Nachgewählte Ersatzrichter</w:t>
      </w:r>
      <w:r w:rsidR="00992489">
        <w:t>*</w:t>
      </w:r>
      <w:r>
        <w:t>innen schließen sich in der Rangfolge an noch vorhandene Ersatzrichter</w:t>
      </w:r>
      <w:r w:rsidR="00992489">
        <w:t>*</w:t>
      </w:r>
      <w:r>
        <w:t>innen an. Nachwahlen gelten nur für den Rest der Amtszeit.</w:t>
      </w:r>
    </w:p>
    <w:p w14:paraId="08212186" w14:textId="77777777" w:rsidR="00DA1B08" w:rsidRDefault="00DA1B08">
      <w:pPr>
        <w:pStyle w:val="Normal1"/>
      </w:pPr>
    </w:p>
    <w:p w14:paraId="7A0FBC16" w14:textId="77777777" w:rsidR="00DA1B08" w:rsidRPr="00580762" w:rsidRDefault="004D25AD" w:rsidP="00580762">
      <w:pPr>
        <w:pStyle w:val="berschrift7"/>
        <w:rPr>
          <w:rStyle w:val="Fett"/>
          <w:rFonts w:ascii="Arial" w:hAnsi="Arial" w:cs="Arial"/>
          <w:i w:val="0"/>
          <w:iCs w:val="0"/>
          <w:color w:val="auto"/>
        </w:rPr>
      </w:pPr>
      <w:r w:rsidRPr="00580762">
        <w:rPr>
          <w:rStyle w:val="Fett"/>
          <w:rFonts w:ascii="Arial" w:hAnsi="Arial" w:cs="Arial"/>
          <w:i w:val="0"/>
          <w:iCs w:val="0"/>
          <w:color w:val="auto"/>
        </w:rPr>
        <w:t>§ 4 – Befangenheit</w:t>
      </w:r>
    </w:p>
    <w:p w14:paraId="48AF90DA" w14:textId="77777777" w:rsidR="00DA1B08" w:rsidRDefault="00DA1B08">
      <w:pPr>
        <w:pStyle w:val="Normal1"/>
      </w:pPr>
    </w:p>
    <w:p w14:paraId="1254D496" w14:textId="0600932B" w:rsidR="00DA1B08" w:rsidRDefault="00DC229D" w:rsidP="00F8598F">
      <w:pPr>
        <w:pStyle w:val="Normal1"/>
        <w:numPr>
          <w:ilvl w:val="0"/>
          <w:numId w:val="15"/>
        </w:numPr>
        <w:ind w:left="360"/>
      </w:pPr>
      <w:r>
        <w:t>Richter</w:t>
      </w:r>
      <w:r w:rsidR="00992489">
        <w:t>*</w:t>
      </w:r>
      <w:r>
        <w:t>innen</w:t>
      </w:r>
      <w:r w:rsidR="004D25AD">
        <w:t xml:space="preserve"> können sich selbst für befangen erklären und ihre Mitwirkung am Verfahren ablehnen.</w:t>
      </w:r>
    </w:p>
    <w:p w14:paraId="5B6C4CB7" w14:textId="77777777" w:rsidR="00DA1B08" w:rsidRDefault="00DA1B08" w:rsidP="00F8598F">
      <w:pPr>
        <w:pStyle w:val="Normal1"/>
      </w:pPr>
    </w:p>
    <w:p w14:paraId="64C7FA98" w14:textId="4F0CE5F1" w:rsidR="00DA1B08" w:rsidRDefault="004D25AD" w:rsidP="00F8598F">
      <w:pPr>
        <w:pStyle w:val="Normal1"/>
        <w:numPr>
          <w:ilvl w:val="0"/>
          <w:numId w:val="15"/>
        </w:numPr>
        <w:ind w:left="360"/>
      </w:pPr>
      <w:r>
        <w:t xml:space="preserve">Die Verfahrensbeteiligten können beantragen, einzelne </w:t>
      </w:r>
      <w:r w:rsidR="00E07A54">
        <w:t>Richter</w:t>
      </w:r>
      <w:r w:rsidR="00992489">
        <w:t>*</w:t>
      </w:r>
      <w:r w:rsidR="00E07A54">
        <w:t>innen</w:t>
      </w:r>
      <w:r>
        <w:t xml:space="preserve"> wegen der Besorgnis der Befangenheit vom Verfahren auszuschließen. Das Gesuch muss unmittelbar nach Bekanntwerden des Ablehnungsgrundes gestellt werden. Eine nachträgliche Geltendmachung des Ablehnungsgrundes ist nicht mehr möglich.</w:t>
      </w:r>
    </w:p>
    <w:p w14:paraId="66E58B8F" w14:textId="77777777" w:rsidR="00DA1B08" w:rsidRDefault="00DA1B08" w:rsidP="00F8598F">
      <w:pPr>
        <w:pStyle w:val="Normal1"/>
      </w:pPr>
    </w:p>
    <w:p w14:paraId="0F27CDD6" w14:textId="3CDE2EC2" w:rsidR="00DA1B08" w:rsidRDefault="009224A4" w:rsidP="00F8598F">
      <w:pPr>
        <w:pStyle w:val="Normal1"/>
        <w:numPr>
          <w:ilvl w:val="0"/>
          <w:numId w:val="15"/>
        </w:numPr>
        <w:ind w:left="360"/>
      </w:pPr>
      <w:r>
        <w:t>Der</w:t>
      </w:r>
      <w:r w:rsidR="00AE7350">
        <w:t>*</w:t>
      </w:r>
      <w:r>
        <w:t>Die betroffene Richter</w:t>
      </w:r>
      <w:r w:rsidR="00AE7350">
        <w:t>*</w:t>
      </w:r>
      <w:r>
        <w:t>in</w:t>
      </w:r>
      <w:r w:rsidR="004D25AD">
        <w:t xml:space="preserve"> kann schriftlich zu dem Befangenheitsantrag Stellung nehmen.</w:t>
      </w:r>
    </w:p>
    <w:p w14:paraId="051038E7" w14:textId="77777777" w:rsidR="00DA1B08" w:rsidRDefault="00DA1B08" w:rsidP="00F8598F">
      <w:pPr>
        <w:pStyle w:val="Normal1"/>
      </w:pPr>
    </w:p>
    <w:p w14:paraId="5A63A532" w14:textId="32B4AB02" w:rsidR="00DA1B08" w:rsidRDefault="004D25AD" w:rsidP="00F8598F">
      <w:pPr>
        <w:pStyle w:val="Normal1"/>
        <w:numPr>
          <w:ilvl w:val="0"/>
          <w:numId w:val="15"/>
        </w:numPr>
        <w:ind w:left="360"/>
      </w:pPr>
      <w:r>
        <w:lastRenderedPageBreak/>
        <w:t xml:space="preserve">Über das Ablehnungsgesuch verhandeln die übrigen </w:t>
      </w:r>
      <w:r w:rsidR="00030B79">
        <w:t>Richter</w:t>
      </w:r>
      <w:r w:rsidR="00AE7350">
        <w:t>*</w:t>
      </w:r>
      <w:r w:rsidR="00030B79">
        <w:t xml:space="preserve">innen </w:t>
      </w:r>
      <w:r>
        <w:t>des Schiedsgerichtes unter Einsatz einer Ersatzrichter</w:t>
      </w:r>
      <w:r w:rsidR="00AE7350">
        <w:t>*</w:t>
      </w:r>
      <w:r>
        <w:t>in. Wird die Befangenheit des Mitglieds festgestellt, scheidet dieses beim weiteren Verfahren aus.</w:t>
      </w:r>
    </w:p>
    <w:p w14:paraId="5D621E7F" w14:textId="77777777" w:rsidR="0077554B" w:rsidRDefault="0077554B" w:rsidP="00F8598F">
      <w:pPr>
        <w:pStyle w:val="Normal1"/>
      </w:pPr>
    </w:p>
    <w:p w14:paraId="1838C79B" w14:textId="58114018" w:rsidR="0077554B" w:rsidRDefault="0077554B" w:rsidP="00F8598F">
      <w:pPr>
        <w:pStyle w:val="Normal1"/>
        <w:numPr>
          <w:ilvl w:val="0"/>
          <w:numId w:val="15"/>
        </w:numPr>
        <w:ind w:left="360"/>
      </w:pPr>
      <w:r w:rsidRPr="0077554B">
        <w:t>Fällt ein</w:t>
      </w:r>
      <w:r w:rsidR="00447FA7">
        <w:t>*</w:t>
      </w:r>
      <w:r w:rsidRPr="0077554B">
        <w:t>e Richter</w:t>
      </w:r>
      <w:r w:rsidR="00447FA7">
        <w:t>*</w:t>
      </w:r>
      <w:r w:rsidRPr="0077554B">
        <w:t>in aufgrund von Befangenheit aus, so tritt für das Verfahren der</w:t>
      </w:r>
      <w:r w:rsidR="00447FA7">
        <w:t>*</w:t>
      </w:r>
      <w:r w:rsidRPr="0077554B">
        <w:t>die nach der Rangfolge nächste Ersatzrichter</w:t>
      </w:r>
      <w:r w:rsidR="00447FA7">
        <w:t>*</w:t>
      </w:r>
      <w:r w:rsidRPr="0077554B">
        <w:t>in ein.</w:t>
      </w:r>
    </w:p>
    <w:p w14:paraId="3BC5609B" w14:textId="77777777" w:rsidR="00DA1B08" w:rsidRDefault="00DA1B08">
      <w:pPr>
        <w:pStyle w:val="Normal1"/>
      </w:pPr>
    </w:p>
    <w:p w14:paraId="6E321F18" w14:textId="7A2BB3B1" w:rsidR="004561FD" w:rsidRPr="00580762" w:rsidRDefault="004561FD" w:rsidP="00580762">
      <w:pPr>
        <w:pStyle w:val="berschrift7"/>
        <w:rPr>
          <w:rStyle w:val="Fett"/>
          <w:rFonts w:ascii="Arial" w:hAnsi="Arial" w:cs="Arial"/>
          <w:i w:val="0"/>
          <w:iCs w:val="0"/>
          <w:color w:val="auto"/>
        </w:rPr>
      </w:pPr>
      <w:r w:rsidRPr="00580762">
        <w:rPr>
          <w:rStyle w:val="Fett"/>
          <w:rFonts w:ascii="Arial" w:hAnsi="Arial" w:cs="Arial"/>
          <w:i w:val="0"/>
          <w:iCs w:val="0"/>
          <w:color w:val="auto"/>
        </w:rPr>
        <w:t>§ 5 - Verbot der Doppelbefassung</w:t>
      </w:r>
    </w:p>
    <w:p w14:paraId="13DFBB41" w14:textId="77777777" w:rsidR="004561FD" w:rsidRDefault="004561FD" w:rsidP="004561FD">
      <w:pPr>
        <w:pStyle w:val="Normal1"/>
      </w:pPr>
    </w:p>
    <w:p w14:paraId="091F76DF" w14:textId="5907B3DC" w:rsidR="004561FD" w:rsidRDefault="004561FD" w:rsidP="00F8598F">
      <w:pPr>
        <w:pStyle w:val="Normal1"/>
        <w:numPr>
          <w:ilvl w:val="0"/>
          <w:numId w:val="17"/>
        </w:numPr>
      </w:pPr>
      <w:r w:rsidRPr="004561FD">
        <w:t>Ein*e Richter*in, die bereits in einer Vorinstanz als Richter*in mit der Angelegenheit befasst war, ist von der Mitwirkung ausgeschlossen</w:t>
      </w:r>
      <w:r>
        <w:t>.</w:t>
      </w:r>
      <w:r>
        <w:br/>
      </w:r>
      <w:r w:rsidRPr="004561FD">
        <w:t>In diesem Fall tritt der*die nächste vorgesehene Ersatzrichter*in ein.</w:t>
      </w:r>
    </w:p>
    <w:p w14:paraId="412EB8B2" w14:textId="77777777" w:rsidR="004561FD" w:rsidRDefault="004561FD">
      <w:pPr>
        <w:pStyle w:val="Normal1"/>
        <w:rPr>
          <w:rStyle w:val="Fett"/>
        </w:rPr>
      </w:pPr>
    </w:p>
    <w:p w14:paraId="1E17F44D" w14:textId="2438E4C5" w:rsidR="00DA1B08" w:rsidRPr="00580762" w:rsidRDefault="004D25AD" w:rsidP="00580762">
      <w:pPr>
        <w:pStyle w:val="berschrift7"/>
        <w:rPr>
          <w:rStyle w:val="Fett"/>
          <w:rFonts w:ascii="Arial" w:hAnsi="Arial" w:cs="Arial"/>
          <w:i w:val="0"/>
          <w:iCs w:val="0"/>
          <w:color w:val="auto"/>
        </w:rPr>
      </w:pPr>
      <w:r w:rsidRPr="00580762">
        <w:rPr>
          <w:rStyle w:val="Fett"/>
          <w:rFonts w:ascii="Arial" w:hAnsi="Arial" w:cs="Arial"/>
          <w:i w:val="0"/>
          <w:iCs w:val="0"/>
          <w:color w:val="auto"/>
        </w:rPr>
        <w:t xml:space="preserve">§ </w:t>
      </w:r>
      <w:r w:rsidR="004561FD" w:rsidRPr="00580762">
        <w:rPr>
          <w:rStyle w:val="Fett"/>
          <w:rFonts w:ascii="Arial" w:hAnsi="Arial" w:cs="Arial"/>
          <w:i w:val="0"/>
          <w:iCs w:val="0"/>
          <w:color w:val="auto"/>
        </w:rPr>
        <w:t>6</w:t>
      </w:r>
      <w:r w:rsidRPr="00580762">
        <w:rPr>
          <w:rStyle w:val="Fett"/>
          <w:rFonts w:ascii="Arial" w:hAnsi="Arial" w:cs="Arial"/>
          <w:i w:val="0"/>
          <w:iCs w:val="0"/>
          <w:color w:val="auto"/>
        </w:rPr>
        <w:t xml:space="preserve"> - Zuständigkeit</w:t>
      </w:r>
    </w:p>
    <w:p w14:paraId="1803E738" w14:textId="77777777" w:rsidR="00DA1B08" w:rsidRDefault="00DA1B08">
      <w:pPr>
        <w:pStyle w:val="Normal1"/>
      </w:pPr>
    </w:p>
    <w:p w14:paraId="68CA207D" w14:textId="08A54016" w:rsidR="00DA1B08" w:rsidRDefault="004D25AD" w:rsidP="00F8598F">
      <w:pPr>
        <w:pStyle w:val="Normal1"/>
        <w:numPr>
          <w:ilvl w:val="0"/>
          <w:numId w:val="19"/>
        </w:numPr>
        <w:ind w:left="360"/>
      </w:pPr>
      <w:r>
        <w:t>Zuständig ist generell das Gericht der niedrigsten Ordnung.</w:t>
      </w:r>
    </w:p>
    <w:p w14:paraId="2D4D50C0" w14:textId="77777777" w:rsidR="00DA1B08" w:rsidRDefault="00DA1B08" w:rsidP="00F8598F">
      <w:pPr>
        <w:pStyle w:val="Normal1"/>
      </w:pPr>
    </w:p>
    <w:p w14:paraId="0A1F9A76" w14:textId="2D0F549B" w:rsidR="00DA1B08" w:rsidRDefault="004D25AD" w:rsidP="00F8598F">
      <w:pPr>
        <w:pStyle w:val="Normal1"/>
        <w:numPr>
          <w:ilvl w:val="0"/>
          <w:numId w:val="19"/>
        </w:numPr>
        <w:ind w:left="360"/>
      </w:pPr>
      <w:r>
        <w:t>Die örtliche Zuständigkeit richtet sich nach der Gebietsverbandszugehörigkeit des</w:t>
      </w:r>
      <w:r w:rsidR="0084420E">
        <w:t>*der</w:t>
      </w:r>
      <w:r>
        <w:t xml:space="preserve"> Antragsgegner</w:t>
      </w:r>
      <w:r w:rsidR="0084420E">
        <w:t>*in</w:t>
      </w:r>
      <w:r>
        <w:t xml:space="preserve"> zum Zeitpunkt der Anrufung.</w:t>
      </w:r>
    </w:p>
    <w:p w14:paraId="797569FE" w14:textId="77777777" w:rsidR="00DA1B08" w:rsidRDefault="00DA1B08" w:rsidP="00F8598F">
      <w:pPr>
        <w:pStyle w:val="Normal1"/>
      </w:pPr>
    </w:p>
    <w:p w14:paraId="28704044" w14:textId="402D8B7C" w:rsidR="00DA1B08" w:rsidRDefault="004D25AD" w:rsidP="00F8598F">
      <w:pPr>
        <w:pStyle w:val="Normal1"/>
        <w:numPr>
          <w:ilvl w:val="0"/>
          <w:numId w:val="19"/>
        </w:numPr>
        <w:ind w:left="360"/>
      </w:pPr>
      <w:r>
        <w:t>Ist der</w:t>
      </w:r>
      <w:r w:rsidR="001A05F6">
        <w:t>*die</w:t>
      </w:r>
      <w:r>
        <w:t xml:space="preserve"> Antragsgegner</w:t>
      </w:r>
      <w:r w:rsidR="001A05F6">
        <w:t>*in</w:t>
      </w:r>
      <w:r>
        <w:t xml:space="preserve"> ein Organ eines Landesverbandes, so ist das Landesschiedsgericht erstinstanzlich zuständig. Ist der</w:t>
      </w:r>
      <w:r w:rsidR="005436FE">
        <w:t>*die</w:t>
      </w:r>
      <w:r>
        <w:t xml:space="preserve"> Antragsgegner</w:t>
      </w:r>
      <w:r w:rsidR="005436FE">
        <w:t>*in</w:t>
      </w:r>
      <w:r>
        <w:t xml:space="preserve"> ein Organ des Bundesverbandes, so ist das Bundesschiedsgericht zuständig.</w:t>
      </w:r>
    </w:p>
    <w:p w14:paraId="755E4871" w14:textId="77777777" w:rsidR="00DA1B08" w:rsidRDefault="00DA1B08" w:rsidP="00F8598F">
      <w:pPr>
        <w:pStyle w:val="Normal1"/>
      </w:pPr>
    </w:p>
    <w:p w14:paraId="3D0E0BCA" w14:textId="2E4CF156" w:rsidR="00DA1B08" w:rsidRDefault="004D25AD" w:rsidP="00F8598F">
      <w:pPr>
        <w:pStyle w:val="Normal1"/>
        <w:numPr>
          <w:ilvl w:val="0"/>
          <w:numId w:val="19"/>
        </w:numPr>
        <w:ind w:left="360"/>
      </w:pPr>
      <w:r>
        <w:t>Für Parteiausschlussverfahren und Einsprüche gegen Ordnungsmaßnahmen ist erstinstanzlich das Landesschiedsgericht des Landesverbandes zuständig, bei dem der</w:t>
      </w:r>
      <w:r w:rsidR="005436FE">
        <w:t>*</w:t>
      </w:r>
      <w:r>
        <w:t>die Betroffene Mitglied ist.</w:t>
      </w:r>
    </w:p>
    <w:p w14:paraId="5EE71E38" w14:textId="77777777" w:rsidR="00DA1B08" w:rsidRDefault="00DA1B08" w:rsidP="00F8598F">
      <w:pPr>
        <w:pStyle w:val="Normal1"/>
      </w:pPr>
    </w:p>
    <w:p w14:paraId="637F4261" w14:textId="58D32930" w:rsidR="00DA1B08" w:rsidRDefault="004D25AD" w:rsidP="00F8598F">
      <w:pPr>
        <w:pStyle w:val="Normal1"/>
        <w:numPr>
          <w:ilvl w:val="0"/>
          <w:numId w:val="19"/>
        </w:numPr>
        <w:ind w:left="360"/>
      </w:pPr>
      <w:r>
        <w:t xml:space="preserve">Bei Handlungsunfähigkeit </w:t>
      </w:r>
      <w:r w:rsidR="009E17D4">
        <w:t xml:space="preserve">oder Nicht-Bestehen </w:t>
      </w:r>
      <w:r>
        <w:t>des zuständigen Gerichts verweist das nächsthöhere Gericht den Fall an ein anderes, der Eingangsinstanz gleichrangiges, Schiedsgericht</w:t>
      </w:r>
      <w:r w:rsidR="009E17D4">
        <w:t xml:space="preserve"> oder kann den Fall selbst behandeln</w:t>
      </w:r>
      <w:r>
        <w:t>.</w:t>
      </w:r>
    </w:p>
    <w:p w14:paraId="24225CA1" w14:textId="77777777" w:rsidR="00DA1B08" w:rsidRDefault="00DA1B08">
      <w:pPr>
        <w:pStyle w:val="Normal1"/>
      </w:pPr>
    </w:p>
    <w:p w14:paraId="55485AB6" w14:textId="501E5403" w:rsidR="00DA1B08" w:rsidRPr="00580762" w:rsidRDefault="004D25AD" w:rsidP="00580762">
      <w:pPr>
        <w:pStyle w:val="berschrift7"/>
        <w:rPr>
          <w:rStyle w:val="Fett"/>
          <w:rFonts w:ascii="Arial" w:hAnsi="Arial" w:cs="Arial"/>
          <w:i w:val="0"/>
          <w:iCs w:val="0"/>
          <w:color w:val="auto"/>
        </w:rPr>
      </w:pPr>
      <w:r w:rsidRPr="00580762">
        <w:rPr>
          <w:rStyle w:val="Fett"/>
          <w:rFonts w:ascii="Arial" w:hAnsi="Arial" w:cs="Arial"/>
          <w:i w:val="0"/>
          <w:iCs w:val="0"/>
          <w:color w:val="auto"/>
        </w:rPr>
        <w:t xml:space="preserve">§ </w:t>
      </w:r>
      <w:r w:rsidR="004561FD" w:rsidRPr="00580762">
        <w:rPr>
          <w:rStyle w:val="Fett"/>
          <w:rFonts w:ascii="Arial" w:hAnsi="Arial" w:cs="Arial"/>
          <w:i w:val="0"/>
          <w:iCs w:val="0"/>
          <w:color w:val="auto"/>
        </w:rPr>
        <w:t>7</w:t>
      </w:r>
      <w:r w:rsidRPr="00580762">
        <w:rPr>
          <w:rStyle w:val="Fett"/>
          <w:rFonts w:ascii="Arial" w:hAnsi="Arial" w:cs="Arial"/>
          <w:i w:val="0"/>
          <w:iCs w:val="0"/>
          <w:color w:val="auto"/>
        </w:rPr>
        <w:t xml:space="preserve"> - Anträge</w:t>
      </w:r>
    </w:p>
    <w:p w14:paraId="53CCEA3B" w14:textId="77777777" w:rsidR="00DA1B08" w:rsidRDefault="00DA1B08">
      <w:pPr>
        <w:pStyle w:val="Normal1"/>
      </w:pPr>
    </w:p>
    <w:p w14:paraId="1322CEBD" w14:textId="75B8A4EB" w:rsidR="00580762" w:rsidRDefault="00580762" w:rsidP="00F8598F">
      <w:pPr>
        <w:pStyle w:val="Normal1"/>
        <w:numPr>
          <w:ilvl w:val="0"/>
          <w:numId w:val="22"/>
        </w:numPr>
      </w:pPr>
      <w:r>
        <w:t>Antragsberechtigt sind</w:t>
      </w:r>
    </w:p>
    <w:p w14:paraId="3961EB1F" w14:textId="77777777" w:rsidR="00580762" w:rsidRDefault="00580762" w:rsidP="00580762">
      <w:pPr>
        <w:pStyle w:val="Normal1"/>
      </w:pPr>
    </w:p>
    <w:p w14:paraId="7C85E285" w14:textId="77777777" w:rsidR="00580762" w:rsidRDefault="00580762" w:rsidP="00DF5A2E">
      <w:pPr>
        <w:pStyle w:val="Normal1"/>
        <w:ind w:firstLine="360"/>
      </w:pPr>
      <w:r>
        <w:t>1. in Verfahren über die Anfechtung von Wahlen</w:t>
      </w:r>
    </w:p>
    <w:p w14:paraId="174C4029" w14:textId="77777777" w:rsidR="004F3B9E" w:rsidRDefault="00580762" w:rsidP="004F3B9E">
      <w:pPr>
        <w:pStyle w:val="Listenabsatz"/>
        <w:numPr>
          <w:ilvl w:val="0"/>
          <w:numId w:val="7"/>
        </w:numPr>
      </w:pPr>
      <w:r>
        <w:t>der Bundesvorstand,</w:t>
      </w:r>
    </w:p>
    <w:p w14:paraId="020098D4" w14:textId="77777777" w:rsidR="004F3B9E" w:rsidRDefault="00580762" w:rsidP="004F3B9E">
      <w:pPr>
        <w:pStyle w:val="Listenabsatz"/>
        <w:numPr>
          <w:ilvl w:val="0"/>
          <w:numId w:val="7"/>
        </w:numPr>
      </w:pPr>
      <w:r>
        <w:t>der Vorstand jedes Gebietsverbandes, in dessen Bereich die Wahl stattgefunden hat,</w:t>
      </w:r>
    </w:p>
    <w:p w14:paraId="2F0750D9" w14:textId="77777777" w:rsidR="004F3B9E" w:rsidRDefault="00580762" w:rsidP="004F3B9E">
      <w:pPr>
        <w:pStyle w:val="Listenabsatz"/>
        <w:numPr>
          <w:ilvl w:val="0"/>
          <w:numId w:val="7"/>
        </w:numPr>
      </w:pPr>
      <w:r>
        <w:t>ein Zehntel der stimmberechtigten Teilnehmer*innen der Versammlung, die die</w:t>
      </w:r>
      <w:r>
        <w:t xml:space="preserve"> </w:t>
      </w:r>
      <w:r>
        <w:t>angefochtene Wahl vollzogen hat,</w:t>
      </w:r>
    </w:p>
    <w:p w14:paraId="2C7888E9" w14:textId="618549F3" w:rsidR="00580762" w:rsidRDefault="00580762" w:rsidP="004F3B9E">
      <w:pPr>
        <w:pStyle w:val="Listenabsatz"/>
        <w:numPr>
          <w:ilvl w:val="0"/>
          <w:numId w:val="7"/>
        </w:numPr>
      </w:pPr>
      <w:r>
        <w:t xml:space="preserve">wer geltend macht, in einem satzungsmäßigen Recht </w:t>
      </w:r>
      <w:r>
        <w:t>in</w:t>
      </w:r>
      <w:r>
        <w:t xml:space="preserve"> Bezug auf die</w:t>
      </w:r>
      <w:r>
        <w:t xml:space="preserve"> </w:t>
      </w:r>
      <w:r>
        <w:t>Wahl verletzt zu sein,</w:t>
      </w:r>
    </w:p>
    <w:p w14:paraId="27291901" w14:textId="77777777" w:rsidR="00580762" w:rsidRDefault="00580762" w:rsidP="00580762">
      <w:pPr>
        <w:pStyle w:val="Normal1"/>
      </w:pPr>
    </w:p>
    <w:p w14:paraId="6EB10457" w14:textId="77777777" w:rsidR="00580762" w:rsidRDefault="00580762" w:rsidP="00DF5A2E">
      <w:pPr>
        <w:pStyle w:val="Normal1"/>
        <w:ind w:firstLine="360"/>
      </w:pPr>
      <w:r>
        <w:t>2. in Verfahren über Ordnungsmaßnahmen</w:t>
      </w:r>
    </w:p>
    <w:p w14:paraId="18007AAA" w14:textId="50464B73" w:rsidR="00580762" w:rsidRDefault="00580762" w:rsidP="004F3B9E">
      <w:pPr>
        <w:pStyle w:val="Normal1"/>
        <w:numPr>
          <w:ilvl w:val="0"/>
          <w:numId w:val="3"/>
        </w:numPr>
      </w:pPr>
      <w:r>
        <w:t>der Bundesvorstand,</w:t>
      </w:r>
    </w:p>
    <w:p w14:paraId="5BFFA7DD" w14:textId="2D001FA1" w:rsidR="00580762" w:rsidRDefault="00580762" w:rsidP="004F3B9E">
      <w:pPr>
        <w:pStyle w:val="Normal1"/>
        <w:numPr>
          <w:ilvl w:val="0"/>
          <w:numId w:val="3"/>
        </w:numPr>
      </w:pPr>
      <w:r>
        <w:lastRenderedPageBreak/>
        <w:t>jeder für das betroffene Mitglied zuständige Vorstand eines Gebietsverbandes,</w:t>
      </w:r>
    </w:p>
    <w:p w14:paraId="79D7AA04" w14:textId="77777777" w:rsidR="00580762" w:rsidRDefault="00580762" w:rsidP="00580762">
      <w:pPr>
        <w:pStyle w:val="Normal1"/>
      </w:pPr>
    </w:p>
    <w:p w14:paraId="61A24866" w14:textId="77777777" w:rsidR="00580762" w:rsidRDefault="00580762" w:rsidP="00DF5A2E">
      <w:pPr>
        <w:pStyle w:val="Normal1"/>
        <w:ind w:firstLine="360"/>
      </w:pPr>
      <w:r>
        <w:t>3. in allen übrigen Verfahren</w:t>
      </w:r>
    </w:p>
    <w:p w14:paraId="29C04F17" w14:textId="5165EC4B" w:rsidR="00580762" w:rsidRDefault="00580762" w:rsidP="004F3B9E">
      <w:pPr>
        <w:pStyle w:val="Normal1"/>
        <w:numPr>
          <w:ilvl w:val="0"/>
          <w:numId w:val="5"/>
        </w:numPr>
      </w:pPr>
      <w:r>
        <w:t>der Bundesvorstand,</w:t>
      </w:r>
    </w:p>
    <w:p w14:paraId="51A6FD9F" w14:textId="06BDC991" w:rsidR="00580762" w:rsidRDefault="00580762" w:rsidP="004F3B9E">
      <w:pPr>
        <w:pStyle w:val="Normal1"/>
        <w:numPr>
          <w:ilvl w:val="0"/>
          <w:numId w:val="5"/>
        </w:numPr>
      </w:pPr>
      <w:r>
        <w:t>der Vorstand jedes Gebietsverbandes, der in der Sache betroffen ist,</w:t>
      </w:r>
    </w:p>
    <w:p w14:paraId="7742CBC5" w14:textId="39EA8523" w:rsidR="00DA1B08" w:rsidRDefault="00580762" w:rsidP="004F3B9E">
      <w:pPr>
        <w:pStyle w:val="Normal1"/>
        <w:numPr>
          <w:ilvl w:val="0"/>
          <w:numId w:val="5"/>
        </w:numPr>
      </w:pPr>
      <w:r>
        <w:t>jedes Parteimitglied, das in der Sache persönlich betroffen ist.</w:t>
      </w:r>
    </w:p>
    <w:p w14:paraId="58904BD0" w14:textId="77777777" w:rsidR="00DA1B08" w:rsidRDefault="00DA1B08">
      <w:pPr>
        <w:pStyle w:val="Normal1"/>
      </w:pPr>
    </w:p>
    <w:p w14:paraId="32B93F28" w14:textId="166A2991" w:rsidR="00DA1B08" w:rsidRDefault="004D25AD" w:rsidP="00DF5A2E">
      <w:pPr>
        <w:pStyle w:val="Normal1"/>
        <w:numPr>
          <w:ilvl w:val="0"/>
          <w:numId w:val="22"/>
        </w:numPr>
      </w:pPr>
      <w:r>
        <w:t>Jeder Antrag bedarf der Schriftform und muss begründet sowie mit Beweismitteln versehen werden.</w:t>
      </w:r>
    </w:p>
    <w:p w14:paraId="07B8BE25" w14:textId="77777777" w:rsidR="00DA1B08" w:rsidRDefault="00DA1B08" w:rsidP="00DF5A2E">
      <w:pPr>
        <w:pStyle w:val="Normal1"/>
      </w:pPr>
    </w:p>
    <w:p w14:paraId="5F431B6B" w14:textId="1F2826FB" w:rsidR="00DA1B08" w:rsidRDefault="004D25AD" w:rsidP="00DF5A2E">
      <w:pPr>
        <w:pStyle w:val="Normal1"/>
        <w:numPr>
          <w:ilvl w:val="0"/>
          <w:numId w:val="22"/>
        </w:numPr>
      </w:pPr>
      <w:r>
        <w:t xml:space="preserve">Die Anrufung des Schiedsgerichts muss binnen zwei Monaten </w:t>
      </w:r>
      <w:r w:rsidR="004F3B9E" w:rsidRPr="004F3B9E">
        <w:t xml:space="preserve">ab dem Zeitpunkt erfolgen, ab dem </w:t>
      </w:r>
      <w:proofErr w:type="spellStart"/>
      <w:r w:rsidR="004F3B9E" w:rsidRPr="004F3B9E">
        <w:t>zumutbarer</w:t>
      </w:r>
      <w:r w:rsidR="004F3B9E">
        <w:t>w</w:t>
      </w:r>
      <w:r w:rsidR="004F3B9E" w:rsidRPr="004F3B9E">
        <w:t>eise</w:t>
      </w:r>
      <w:proofErr w:type="spellEnd"/>
      <w:r w:rsidR="004F3B9E" w:rsidRPr="004F3B9E">
        <w:t xml:space="preserve"> von</w:t>
      </w:r>
      <w:r>
        <w:t xml:space="preserve"> der </w:t>
      </w:r>
      <w:r w:rsidR="004F3B9E" w:rsidRPr="004F3B9E">
        <w:t>angefochtenen Entscheidung oder der angefochtenen Wahl hätte Kenntnis erlangt werden können, soweit es nicht im Folgenden anderweitig geregelt ist</w:t>
      </w:r>
      <w:r>
        <w:t>. Ein Einspruch gegen eine Ordnungsmaßnahme muss spätestens am 14. Tag nach Mitteilung des Beschlusses erhoben werden. Ein Antrag auf Parteiausschluss soll in einem angemessenen Zeitraum seit Bekanntwerden des entscheidenden Vorfalls gestellt werden. Wird ein Schlichtungsversuch durchgeführt, so wird der Ablauf der Frist für die Dauer des Schlichtungsversuchs gehemmt.</w:t>
      </w:r>
    </w:p>
    <w:p w14:paraId="2C7FB3F6" w14:textId="77777777" w:rsidR="00DA1B08" w:rsidRDefault="00DA1B08">
      <w:pPr>
        <w:pStyle w:val="Normal1"/>
      </w:pPr>
    </w:p>
    <w:p w14:paraId="3A27A0E9" w14:textId="639F03E9" w:rsidR="00DA1B08" w:rsidRPr="00580762" w:rsidRDefault="004D25AD" w:rsidP="00580762">
      <w:pPr>
        <w:pStyle w:val="berschrift7"/>
        <w:rPr>
          <w:rStyle w:val="Fett"/>
          <w:rFonts w:ascii="Arial" w:hAnsi="Arial" w:cs="Arial"/>
          <w:i w:val="0"/>
          <w:iCs w:val="0"/>
          <w:color w:val="auto"/>
        </w:rPr>
      </w:pPr>
      <w:r w:rsidRPr="00580762">
        <w:rPr>
          <w:rStyle w:val="Fett"/>
          <w:rFonts w:ascii="Arial" w:hAnsi="Arial" w:cs="Arial"/>
          <w:i w:val="0"/>
          <w:iCs w:val="0"/>
          <w:color w:val="auto"/>
        </w:rPr>
        <w:t xml:space="preserve">§ </w:t>
      </w:r>
      <w:r w:rsidR="004561FD" w:rsidRPr="00580762">
        <w:rPr>
          <w:rStyle w:val="Fett"/>
          <w:rFonts w:ascii="Arial" w:hAnsi="Arial" w:cs="Arial"/>
          <w:i w:val="0"/>
          <w:iCs w:val="0"/>
          <w:color w:val="auto"/>
        </w:rPr>
        <w:t>8</w:t>
      </w:r>
      <w:r w:rsidRPr="00580762">
        <w:rPr>
          <w:rStyle w:val="Fett"/>
          <w:rFonts w:ascii="Arial" w:hAnsi="Arial" w:cs="Arial"/>
          <w:i w:val="0"/>
          <w:iCs w:val="0"/>
          <w:color w:val="auto"/>
        </w:rPr>
        <w:t xml:space="preserve"> - Schlichtung</w:t>
      </w:r>
    </w:p>
    <w:p w14:paraId="1D54DB7F" w14:textId="77777777" w:rsidR="00DA1B08" w:rsidRDefault="00DA1B08">
      <w:pPr>
        <w:pStyle w:val="Normal1"/>
      </w:pPr>
    </w:p>
    <w:p w14:paraId="0F7075F2" w14:textId="7CDFF43F" w:rsidR="00F8598F" w:rsidRDefault="00F8598F" w:rsidP="00F8598F">
      <w:pPr>
        <w:pStyle w:val="Normal1"/>
        <w:numPr>
          <w:ilvl w:val="0"/>
          <w:numId w:val="8"/>
        </w:numPr>
      </w:pPr>
      <w:r w:rsidRPr="00F8598F">
        <w:t xml:space="preserve">Das angerufene Schiedsgericht entscheidet per mitzuteilendem Beschluss über die Eröffnung eines Verfahrens. Bei offensichtlichen Zulässigkeitsmängeln kann die*der Vorsitzende vor der Eröffnung des Verfahrens die Antragsteller*innen oder Beschwerdeführer*innen schriftlich und mit Begründung auf diese Mängel hinweisen und ggf. mit Zustimmung der Antragsteller*innen an ein zuständiges Gericht verweisen. Bestehen die*der Antragsteller*innen oder die*der Beschwerdeführerinnen dennoch auf der Durchführung des Verfahrens vor dem angerufenen Gericht, ist das Verfahren zu eröffnen. Das weitere Verfahren regelt die Geschäftsordnung. Soweit in der Geschäftsordnung oder in dieser Schiedsgerichtsordnung keine Regelungen getroffen sind, gilt die </w:t>
      </w:r>
      <w:r w:rsidRPr="00F8598F">
        <w:t>Zivilprozessordnung</w:t>
      </w:r>
      <w:r w:rsidRPr="00F8598F">
        <w:t xml:space="preserve"> (ZPO).</w:t>
      </w:r>
      <w:r>
        <w:br/>
      </w:r>
    </w:p>
    <w:p w14:paraId="0CABC7A8" w14:textId="19E55EBF" w:rsidR="00DA1B08" w:rsidRDefault="00F8598F" w:rsidP="00F8598F">
      <w:pPr>
        <w:pStyle w:val="Normal1"/>
        <w:numPr>
          <w:ilvl w:val="0"/>
          <w:numId w:val="8"/>
        </w:numPr>
      </w:pPr>
      <w:r w:rsidRPr="00F8598F">
        <w:t>Eine Entscheidung ergeht schriftlich und ist zu begründen, sie ist den Beteiligten schriftlich zuzustellen. Einer besonderen Form bedarf die Zustellung nicht. Auf das zulässige Rechtsmittel und, soweit erforderlich, die Rechtsmittelfristen ist hinzuweisen.</w:t>
      </w:r>
    </w:p>
    <w:p w14:paraId="557405D2" w14:textId="77777777" w:rsidR="00DA1B08" w:rsidRDefault="00DA1B08">
      <w:pPr>
        <w:pStyle w:val="Normal1"/>
      </w:pPr>
    </w:p>
    <w:p w14:paraId="5F1020CE" w14:textId="6FF7AF4E" w:rsidR="00DA1B08" w:rsidRPr="00580762" w:rsidRDefault="004D25AD" w:rsidP="00580762">
      <w:pPr>
        <w:pStyle w:val="berschrift7"/>
        <w:rPr>
          <w:rStyle w:val="Fett"/>
          <w:rFonts w:ascii="Arial" w:hAnsi="Arial" w:cs="Arial"/>
          <w:i w:val="0"/>
          <w:iCs w:val="0"/>
          <w:color w:val="auto"/>
        </w:rPr>
      </w:pPr>
      <w:r w:rsidRPr="00580762">
        <w:rPr>
          <w:rStyle w:val="Fett"/>
          <w:rFonts w:ascii="Arial" w:hAnsi="Arial" w:cs="Arial"/>
          <w:i w:val="0"/>
          <w:iCs w:val="0"/>
          <w:color w:val="auto"/>
        </w:rPr>
        <w:t xml:space="preserve">§ </w:t>
      </w:r>
      <w:r w:rsidR="004561FD" w:rsidRPr="00580762">
        <w:rPr>
          <w:rStyle w:val="Fett"/>
          <w:rFonts w:ascii="Arial" w:hAnsi="Arial" w:cs="Arial"/>
          <w:i w:val="0"/>
          <w:iCs w:val="0"/>
          <w:color w:val="auto"/>
        </w:rPr>
        <w:t>9</w:t>
      </w:r>
      <w:r w:rsidRPr="00580762">
        <w:rPr>
          <w:rStyle w:val="Fett"/>
          <w:rFonts w:ascii="Arial" w:hAnsi="Arial" w:cs="Arial"/>
          <w:i w:val="0"/>
          <w:iCs w:val="0"/>
          <w:color w:val="auto"/>
        </w:rPr>
        <w:t xml:space="preserve"> - Eröffnung</w:t>
      </w:r>
    </w:p>
    <w:p w14:paraId="08C75EAC" w14:textId="77777777" w:rsidR="00DA1B08" w:rsidRDefault="00DA1B08">
      <w:pPr>
        <w:pStyle w:val="Normal1"/>
      </w:pPr>
    </w:p>
    <w:p w14:paraId="6387AC2C" w14:textId="00B7C16A" w:rsidR="00DA1B08" w:rsidRDefault="004D25AD" w:rsidP="00DF5A2E">
      <w:pPr>
        <w:pStyle w:val="Normal1"/>
        <w:numPr>
          <w:ilvl w:val="0"/>
          <w:numId w:val="25"/>
        </w:numPr>
        <w:ind w:left="360"/>
      </w:pPr>
      <w:r>
        <w:t>Das zuständige Schiedsgericht entscheidet über die Eröffnung eines Verfahrens mit einem Schreiben an die Verfahrensbeteiligten.</w:t>
      </w:r>
    </w:p>
    <w:p w14:paraId="66E4FCF5" w14:textId="77777777" w:rsidR="00DA1B08" w:rsidRDefault="00DA1B08" w:rsidP="00DF5A2E">
      <w:pPr>
        <w:pStyle w:val="Normal1"/>
      </w:pPr>
    </w:p>
    <w:p w14:paraId="79C92F32" w14:textId="187267E1" w:rsidR="00DA1B08" w:rsidRDefault="004D25AD" w:rsidP="00DF5A2E">
      <w:pPr>
        <w:pStyle w:val="Normal1"/>
        <w:numPr>
          <w:ilvl w:val="0"/>
          <w:numId w:val="25"/>
        </w:numPr>
        <w:ind w:left="360"/>
      </w:pPr>
      <w:r>
        <w:t>Erweist sich der Antrag als unzulässig oder unbegründet, ist er abzuweisen. Die Gründe hierfür sind der</w:t>
      </w:r>
      <w:r w:rsidR="00DF13A1">
        <w:t>*</w:t>
      </w:r>
      <w:r>
        <w:t>dem Antragsteller</w:t>
      </w:r>
      <w:r w:rsidR="00DF13A1">
        <w:t>*</w:t>
      </w:r>
      <w:r>
        <w:t>in schriftlich mitzuteilen; dabei ist auf die Möglichkeit einer Beschwerde hinzuweisen.</w:t>
      </w:r>
    </w:p>
    <w:p w14:paraId="36249C75" w14:textId="77777777" w:rsidR="00DA1B08" w:rsidRDefault="00DA1B08" w:rsidP="00DF5A2E">
      <w:pPr>
        <w:pStyle w:val="Normal1"/>
      </w:pPr>
    </w:p>
    <w:p w14:paraId="359301C2" w14:textId="7807E280" w:rsidR="00DA1B08" w:rsidRDefault="004D25AD" w:rsidP="00DF5A2E">
      <w:pPr>
        <w:pStyle w:val="Normal1"/>
        <w:numPr>
          <w:ilvl w:val="0"/>
          <w:numId w:val="25"/>
        </w:numPr>
        <w:ind w:left="360"/>
      </w:pPr>
      <w:r>
        <w:lastRenderedPageBreak/>
        <w:t>Erweist sich der Antrag als zulässig und begründet, ist ein Verfahren zu eröffnen. Der Eröffnungsbeschluss ist den Verfahrensbeteiligten schriftlich zuzustellen. In diesem ist die weitere Verfahrensweise bekannt zu geben.</w:t>
      </w:r>
    </w:p>
    <w:p w14:paraId="63B72D5E" w14:textId="77777777" w:rsidR="00DA1B08" w:rsidRDefault="00DA1B08">
      <w:pPr>
        <w:pStyle w:val="Normal1"/>
      </w:pPr>
    </w:p>
    <w:p w14:paraId="05544A57" w14:textId="32EAFF44" w:rsidR="00DA1B08" w:rsidRPr="00580762" w:rsidRDefault="004D25AD" w:rsidP="00580762">
      <w:pPr>
        <w:pStyle w:val="berschrift7"/>
        <w:rPr>
          <w:rStyle w:val="Fett"/>
          <w:rFonts w:ascii="Arial" w:hAnsi="Arial" w:cs="Arial"/>
          <w:i w:val="0"/>
          <w:iCs w:val="0"/>
          <w:color w:val="auto"/>
        </w:rPr>
      </w:pPr>
      <w:r w:rsidRPr="00580762">
        <w:rPr>
          <w:rStyle w:val="Fett"/>
          <w:rFonts w:ascii="Arial" w:hAnsi="Arial" w:cs="Arial"/>
          <w:i w:val="0"/>
          <w:iCs w:val="0"/>
          <w:color w:val="auto"/>
        </w:rPr>
        <w:t xml:space="preserve">§ </w:t>
      </w:r>
      <w:r w:rsidR="004561FD" w:rsidRPr="00580762">
        <w:rPr>
          <w:rStyle w:val="Fett"/>
          <w:rFonts w:ascii="Arial" w:hAnsi="Arial" w:cs="Arial"/>
          <w:i w:val="0"/>
          <w:iCs w:val="0"/>
          <w:color w:val="auto"/>
        </w:rPr>
        <w:t>10</w:t>
      </w:r>
      <w:r w:rsidRPr="00580762">
        <w:rPr>
          <w:rStyle w:val="Fett"/>
          <w:rFonts w:ascii="Arial" w:hAnsi="Arial" w:cs="Arial"/>
          <w:i w:val="0"/>
          <w:iCs w:val="0"/>
          <w:color w:val="auto"/>
        </w:rPr>
        <w:t xml:space="preserve"> - Verfahren</w:t>
      </w:r>
    </w:p>
    <w:p w14:paraId="0DB4A142" w14:textId="77777777" w:rsidR="00DA1B08" w:rsidRDefault="00DA1B08">
      <w:pPr>
        <w:pStyle w:val="Normal1"/>
      </w:pPr>
    </w:p>
    <w:p w14:paraId="659B168C" w14:textId="04E6BAA6" w:rsidR="00DA1B08" w:rsidRDefault="004D25AD" w:rsidP="00DF5A2E">
      <w:pPr>
        <w:pStyle w:val="Normal1"/>
        <w:numPr>
          <w:ilvl w:val="0"/>
          <w:numId w:val="27"/>
        </w:numPr>
        <w:ind w:left="360"/>
      </w:pPr>
      <w:r>
        <w:t>Grundsätzlich fällt das Gericht seine Entscheidungen im schriftlichen Verfahren. Nur in Ausnahmefällen kann das Gericht eine mündliche oder fernmündliche Anhörung anordnen, wenn es zur rechtlichen und tatsächlichen Klärung geboten scheint.</w:t>
      </w:r>
    </w:p>
    <w:p w14:paraId="09BCF432" w14:textId="77777777" w:rsidR="00DA1B08" w:rsidRDefault="00DA1B08" w:rsidP="00DF5A2E">
      <w:pPr>
        <w:pStyle w:val="Normal1"/>
      </w:pPr>
    </w:p>
    <w:p w14:paraId="30F0D4E4" w14:textId="64DA1A17" w:rsidR="00DA1B08" w:rsidRDefault="004D25AD" w:rsidP="00DF5A2E">
      <w:pPr>
        <w:pStyle w:val="Normal1"/>
        <w:numPr>
          <w:ilvl w:val="0"/>
          <w:numId w:val="27"/>
        </w:numPr>
        <w:ind w:left="360"/>
      </w:pPr>
      <w:r>
        <w:t>Den Entscheidungen darf nur zugrunde gelegt werden, was allen Verfahrensbeteiligten bekannt ist und wozu sie Stellung nehmen konnten.</w:t>
      </w:r>
    </w:p>
    <w:p w14:paraId="2224078C" w14:textId="77777777" w:rsidR="00DA1B08" w:rsidRDefault="00DA1B08" w:rsidP="00DF5A2E">
      <w:pPr>
        <w:pStyle w:val="Normal1"/>
      </w:pPr>
    </w:p>
    <w:p w14:paraId="5B423BBB" w14:textId="1E27C0BF" w:rsidR="00DA1B08" w:rsidRDefault="004D25AD" w:rsidP="00DF5A2E">
      <w:pPr>
        <w:pStyle w:val="Normal1"/>
        <w:numPr>
          <w:ilvl w:val="0"/>
          <w:numId w:val="27"/>
        </w:numPr>
        <w:ind w:left="360"/>
      </w:pPr>
      <w:r>
        <w:t>Bei mündlichen und fernmündlichen Entscheidungen bestimmt das Schiedsgericht Ort und Zeit der Verhandlung.</w:t>
      </w:r>
    </w:p>
    <w:p w14:paraId="16FA65C7" w14:textId="77777777" w:rsidR="00DA1B08" w:rsidRDefault="00DA1B08" w:rsidP="00DF5A2E">
      <w:pPr>
        <w:pStyle w:val="Normal1"/>
      </w:pPr>
    </w:p>
    <w:p w14:paraId="1F1F4BE7" w14:textId="761A1170" w:rsidR="00DA1B08" w:rsidRDefault="004D25AD" w:rsidP="00DF5A2E">
      <w:pPr>
        <w:pStyle w:val="Normal1"/>
        <w:numPr>
          <w:ilvl w:val="0"/>
          <w:numId w:val="27"/>
        </w:numPr>
        <w:ind w:left="360"/>
      </w:pPr>
      <w:r>
        <w:t>Die mündliche Verhandlung kann auf eine</w:t>
      </w:r>
      <w:r w:rsidR="00573C12">
        <w:t>*</w:t>
      </w:r>
      <w:r>
        <w:t>n Richter</w:t>
      </w:r>
      <w:r w:rsidR="00573C12">
        <w:t>*</w:t>
      </w:r>
      <w:r>
        <w:t>in übertragen werden.</w:t>
      </w:r>
    </w:p>
    <w:p w14:paraId="0EAF90C6" w14:textId="77777777" w:rsidR="00DA1B08" w:rsidRDefault="00DA1B08">
      <w:pPr>
        <w:pStyle w:val="Normal1"/>
      </w:pPr>
    </w:p>
    <w:p w14:paraId="0051A3B9" w14:textId="17378561" w:rsidR="00DA1B08" w:rsidRPr="00580762" w:rsidRDefault="004D25AD" w:rsidP="00580762">
      <w:pPr>
        <w:pStyle w:val="berschrift7"/>
        <w:rPr>
          <w:rStyle w:val="Fett"/>
          <w:rFonts w:ascii="Arial" w:hAnsi="Arial" w:cs="Arial"/>
          <w:i w:val="0"/>
          <w:iCs w:val="0"/>
          <w:color w:val="auto"/>
        </w:rPr>
      </w:pPr>
      <w:r w:rsidRPr="00580762">
        <w:rPr>
          <w:rStyle w:val="Fett"/>
          <w:rFonts w:ascii="Arial" w:hAnsi="Arial" w:cs="Arial"/>
          <w:i w:val="0"/>
          <w:iCs w:val="0"/>
          <w:color w:val="auto"/>
        </w:rPr>
        <w:t>§ 1</w:t>
      </w:r>
      <w:r w:rsidR="004561FD" w:rsidRPr="00580762">
        <w:rPr>
          <w:rStyle w:val="Fett"/>
          <w:rFonts w:ascii="Arial" w:hAnsi="Arial" w:cs="Arial"/>
          <w:i w:val="0"/>
          <w:iCs w:val="0"/>
          <w:color w:val="auto"/>
        </w:rPr>
        <w:t>1</w:t>
      </w:r>
      <w:r w:rsidRPr="00580762">
        <w:rPr>
          <w:rStyle w:val="Fett"/>
          <w:rFonts w:ascii="Arial" w:hAnsi="Arial" w:cs="Arial"/>
          <w:i w:val="0"/>
          <w:iCs w:val="0"/>
          <w:color w:val="auto"/>
        </w:rPr>
        <w:t xml:space="preserve"> - Einstweilige Anordnung</w:t>
      </w:r>
    </w:p>
    <w:p w14:paraId="57028EA0" w14:textId="77777777" w:rsidR="00DA1B08" w:rsidRDefault="00DA1B08">
      <w:pPr>
        <w:pStyle w:val="Normal1"/>
      </w:pPr>
    </w:p>
    <w:p w14:paraId="18268697" w14:textId="1162EE62" w:rsidR="00DA1B08" w:rsidRDefault="004D25AD" w:rsidP="00DF5A2E">
      <w:pPr>
        <w:pStyle w:val="Normal1"/>
        <w:numPr>
          <w:ilvl w:val="0"/>
          <w:numId w:val="29"/>
        </w:numPr>
        <w:ind w:left="360"/>
      </w:pPr>
      <w:r>
        <w:t>Das Schiedsgericht kann auf Antrag eine einstweilige Anordnung in Bezug auf den Verfahrensgegenstand erlassen. Ausgenommen sind Parteiausschlussverfahren.</w:t>
      </w:r>
    </w:p>
    <w:p w14:paraId="19061764" w14:textId="77777777" w:rsidR="00DA1B08" w:rsidRDefault="00DA1B08" w:rsidP="00DF5A2E">
      <w:pPr>
        <w:pStyle w:val="Normal1"/>
      </w:pPr>
    </w:p>
    <w:p w14:paraId="19BC0436" w14:textId="3F4C90D3" w:rsidR="00DA1B08" w:rsidRDefault="004D25AD" w:rsidP="00DF5A2E">
      <w:pPr>
        <w:pStyle w:val="Normal1"/>
        <w:numPr>
          <w:ilvl w:val="0"/>
          <w:numId w:val="29"/>
        </w:numPr>
        <w:ind w:left="360"/>
      </w:pPr>
      <w:r>
        <w:t>Die Anordnung kann ohne mündliche Verhandlung und in dringenden Fällen allein durch die</w:t>
      </w:r>
      <w:r w:rsidR="00573C12">
        <w:t>*</w:t>
      </w:r>
      <w:proofErr w:type="gramStart"/>
      <w:r>
        <w:t>den Vorsitzende</w:t>
      </w:r>
      <w:proofErr w:type="gramEnd"/>
      <w:r w:rsidR="00573C12">
        <w:t>*</w:t>
      </w:r>
      <w:r>
        <w:t>n Richter</w:t>
      </w:r>
      <w:r w:rsidR="00573C12">
        <w:t>*</w:t>
      </w:r>
      <w:r>
        <w:t>in ergehen.</w:t>
      </w:r>
    </w:p>
    <w:p w14:paraId="5CFA5DE3" w14:textId="77777777" w:rsidR="00DA1B08" w:rsidRDefault="00DA1B08" w:rsidP="00DF5A2E">
      <w:pPr>
        <w:pStyle w:val="Normal1"/>
      </w:pPr>
    </w:p>
    <w:p w14:paraId="0BF0B83E" w14:textId="775CB947" w:rsidR="00DA1B08" w:rsidRDefault="004D25AD" w:rsidP="00DF5A2E">
      <w:pPr>
        <w:pStyle w:val="Normal1"/>
        <w:numPr>
          <w:ilvl w:val="0"/>
          <w:numId w:val="29"/>
        </w:numPr>
        <w:ind w:left="360"/>
      </w:pPr>
      <w:r>
        <w:t>Gegen eine solche Entscheidung kann die</w:t>
      </w:r>
      <w:r w:rsidR="00573C12">
        <w:t>*</w:t>
      </w:r>
      <w:r>
        <w:t>der Betroffene binnen zwei Wochen nach Zustellung der Anordnung Beschwerde einlegen. Die</w:t>
      </w:r>
      <w:r w:rsidR="00573C12">
        <w:t>*</w:t>
      </w:r>
      <w:r>
        <w:t>Der Betroffene ist in dem Beschluss über diese Möglichkeit zu belehren.</w:t>
      </w:r>
    </w:p>
    <w:p w14:paraId="2CD8CFC8" w14:textId="77777777" w:rsidR="00DA1B08" w:rsidRDefault="00DA1B08">
      <w:pPr>
        <w:pStyle w:val="Normal1"/>
      </w:pPr>
    </w:p>
    <w:p w14:paraId="14A7FA69" w14:textId="7297ED52" w:rsidR="00DA1B08" w:rsidRPr="00580762" w:rsidRDefault="004D25AD" w:rsidP="00580762">
      <w:pPr>
        <w:pStyle w:val="berschrift7"/>
        <w:rPr>
          <w:rStyle w:val="Fett"/>
          <w:rFonts w:ascii="Arial" w:hAnsi="Arial" w:cs="Arial"/>
          <w:i w:val="0"/>
          <w:iCs w:val="0"/>
          <w:color w:val="auto"/>
        </w:rPr>
      </w:pPr>
      <w:r w:rsidRPr="00580762">
        <w:rPr>
          <w:rStyle w:val="Fett"/>
          <w:rFonts w:ascii="Arial" w:hAnsi="Arial" w:cs="Arial"/>
          <w:i w:val="0"/>
          <w:iCs w:val="0"/>
          <w:color w:val="auto"/>
        </w:rPr>
        <w:t>§ 1</w:t>
      </w:r>
      <w:r w:rsidR="004561FD" w:rsidRPr="00580762">
        <w:rPr>
          <w:rStyle w:val="Fett"/>
          <w:rFonts w:ascii="Arial" w:hAnsi="Arial" w:cs="Arial"/>
          <w:i w:val="0"/>
          <w:iCs w:val="0"/>
          <w:color w:val="auto"/>
        </w:rPr>
        <w:t>2</w:t>
      </w:r>
      <w:r w:rsidRPr="00580762">
        <w:rPr>
          <w:rStyle w:val="Fett"/>
          <w:rFonts w:ascii="Arial" w:hAnsi="Arial" w:cs="Arial"/>
          <w:i w:val="0"/>
          <w:iCs w:val="0"/>
          <w:color w:val="auto"/>
        </w:rPr>
        <w:t xml:space="preserve"> - Urteil</w:t>
      </w:r>
    </w:p>
    <w:p w14:paraId="0B3E3DF4" w14:textId="77777777" w:rsidR="00DA1B08" w:rsidRDefault="00DA1B08">
      <w:pPr>
        <w:pStyle w:val="Normal1"/>
      </w:pPr>
    </w:p>
    <w:p w14:paraId="6DDB68C5" w14:textId="01B38996" w:rsidR="00DA1B08" w:rsidRDefault="004D25AD" w:rsidP="009F7C1E">
      <w:pPr>
        <w:pStyle w:val="Normal1"/>
        <w:numPr>
          <w:ilvl w:val="0"/>
          <w:numId w:val="31"/>
        </w:numPr>
        <w:ind w:left="360"/>
      </w:pPr>
      <w:r>
        <w:t>Das Urteil enthält eine Sachverhaltsdarstellung und eine Begründung mit Würdigung der Sach- und Rechtslage. Entschieden wird in nicht-öffentlicher Beratung des Schiedsgerichts, das Urteil wird mit einfacher Mehrheit gefällt. Enthaltungen sind nicht zulässig. Das Abstimmungsverhalten der Richter</w:t>
      </w:r>
      <w:r w:rsidR="00573C12">
        <w:t>*</w:t>
      </w:r>
      <w:r>
        <w:t xml:space="preserve">innen wird nicht </w:t>
      </w:r>
      <w:r w:rsidR="00791ABC">
        <w:t>festgehalten</w:t>
      </w:r>
      <w:r>
        <w:t>.</w:t>
      </w:r>
    </w:p>
    <w:p w14:paraId="154F3113" w14:textId="77777777" w:rsidR="00DA1B08" w:rsidRDefault="00DA1B08" w:rsidP="009F7C1E">
      <w:pPr>
        <w:pStyle w:val="Normal1"/>
      </w:pPr>
    </w:p>
    <w:p w14:paraId="1A1A61C6" w14:textId="7F6633E4" w:rsidR="00DA1B08" w:rsidRDefault="004D25AD" w:rsidP="009F7C1E">
      <w:pPr>
        <w:pStyle w:val="Normal1"/>
        <w:numPr>
          <w:ilvl w:val="0"/>
          <w:numId w:val="31"/>
        </w:numPr>
        <w:ind w:left="360"/>
      </w:pPr>
      <w:r>
        <w:t>Ist gegen das Urteil Berufung möglich, so ist diesem eine Rechtsbehelfsbelehrung beizufügen.</w:t>
      </w:r>
    </w:p>
    <w:p w14:paraId="0125A16E" w14:textId="77777777" w:rsidR="00DA1B08" w:rsidRDefault="00DA1B08" w:rsidP="009F7C1E">
      <w:pPr>
        <w:pStyle w:val="Normal1"/>
      </w:pPr>
    </w:p>
    <w:p w14:paraId="1BAEAACA" w14:textId="0EE1AF69" w:rsidR="00DA1B08" w:rsidRDefault="004D25AD" w:rsidP="009F7C1E">
      <w:pPr>
        <w:pStyle w:val="Normal1"/>
        <w:numPr>
          <w:ilvl w:val="0"/>
          <w:numId w:val="31"/>
        </w:numPr>
        <w:ind w:left="360"/>
      </w:pPr>
      <w:r>
        <w:t>Die Verfahrensbeteiligten erhalten eine Ausfertigung des Urteils in Textform.</w:t>
      </w:r>
    </w:p>
    <w:p w14:paraId="16DAD935" w14:textId="77777777" w:rsidR="00DA1B08" w:rsidRDefault="00DA1B08" w:rsidP="009F7C1E">
      <w:pPr>
        <w:pStyle w:val="Normal1"/>
      </w:pPr>
    </w:p>
    <w:p w14:paraId="64CB92B7" w14:textId="0313131C" w:rsidR="00DA1B08" w:rsidRDefault="004D25AD" w:rsidP="009F7C1E">
      <w:pPr>
        <w:pStyle w:val="Normal1"/>
        <w:numPr>
          <w:ilvl w:val="0"/>
          <w:numId w:val="31"/>
        </w:numPr>
        <w:ind w:left="360"/>
      </w:pPr>
      <w:r>
        <w:t xml:space="preserve">Das Schiedsgericht bewahrt eine schriftliche, </w:t>
      </w:r>
      <w:proofErr w:type="gramStart"/>
      <w:r>
        <w:t>von allen beteiligten Richter</w:t>
      </w:r>
      <w:proofErr w:type="gramEnd"/>
      <w:r w:rsidR="00F1137C">
        <w:t>*</w:t>
      </w:r>
      <w:r>
        <w:t>innen unterschriebene Ausfertigung des Urteils auf.</w:t>
      </w:r>
    </w:p>
    <w:p w14:paraId="70C87179" w14:textId="604B594A" w:rsidR="00826831" w:rsidRDefault="00826831">
      <w:r>
        <w:br w:type="page"/>
      </w:r>
    </w:p>
    <w:p w14:paraId="45AD5F33" w14:textId="77777777" w:rsidR="00DA1B08" w:rsidRDefault="00DA1B08">
      <w:pPr>
        <w:pStyle w:val="Normal1"/>
      </w:pPr>
    </w:p>
    <w:p w14:paraId="54B62232" w14:textId="2977C7A9" w:rsidR="00DA1B08" w:rsidRPr="00580762" w:rsidRDefault="004D25AD" w:rsidP="00580762">
      <w:pPr>
        <w:pStyle w:val="berschrift7"/>
        <w:rPr>
          <w:rStyle w:val="Fett"/>
          <w:rFonts w:ascii="Arial" w:hAnsi="Arial" w:cs="Arial"/>
          <w:i w:val="0"/>
          <w:iCs w:val="0"/>
          <w:color w:val="auto"/>
        </w:rPr>
      </w:pPr>
      <w:r w:rsidRPr="00580762">
        <w:rPr>
          <w:rStyle w:val="Fett"/>
          <w:rFonts w:ascii="Arial" w:hAnsi="Arial" w:cs="Arial"/>
          <w:i w:val="0"/>
          <w:iCs w:val="0"/>
          <w:color w:val="auto"/>
        </w:rPr>
        <w:t>§ 1</w:t>
      </w:r>
      <w:r w:rsidR="004561FD" w:rsidRPr="00580762">
        <w:rPr>
          <w:rStyle w:val="Fett"/>
          <w:rFonts w:ascii="Arial" w:hAnsi="Arial" w:cs="Arial"/>
          <w:i w:val="0"/>
          <w:iCs w:val="0"/>
          <w:color w:val="auto"/>
        </w:rPr>
        <w:t>3</w:t>
      </w:r>
      <w:r w:rsidRPr="00580762">
        <w:rPr>
          <w:rStyle w:val="Fett"/>
          <w:rFonts w:ascii="Arial" w:hAnsi="Arial" w:cs="Arial"/>
          <w:i w:val="0"/>
          <w:iCs w:val="0"/>
          <w:color w:val="auto"/>
        </w:rPr>
        <w:t xml:space="preserve"> - Berufung</w:t>
      </w:r>
    </w:p>
    <w:p w14:paraId="6A4AC016" w14:textId="77777777" w:rsidR="00DA1B08" w:rsidRDefault="00DA1B08">
      <w:pPr>
        <w:pStyle w:val="Normal1"/>
      </w:pPr>
    </w:p>
    <w:p w14:paraId="50B809B9" w14:textId="3DD716D7" w:rsidR="00DA1B08" w:rsidRDefault="004D25AD" w:rsidP="009F7C1E">
      <w:pPr>
        <w:pStyle w:val="Normal1"/>
        <w:numPr>
          <w:ilvl w:val="0"/>
          <w:numId w:val="33"/>
        </w:numPr>
        <w:ind w:left="360"/>
      </w:pPr>
      <w:r>
        <w:t>Gegen erstinstanzliche Urteile steht jeder</w:t>
      </w:r>
      <w:r w:rsidR="00C8262F">
        <w:t>*</w:t>
      </w:r>
      <w:r>
        <w:t>m Verfahrensbeteiligten die Berufung zu. Gegen Entscheidungen des Bundesschiedsgerichts findet keine Berufung statt.</w:t>
      </w:r>
    </w:p>
    <w:p w14:paraId="3F59D01B" w14:textId="77777777" w:rsidR="00DA1B08" w:rsidRDefault="00DA1B08" w:rsidP="009F7C1E">
      <w:pPr>
        <w:pStyle w:val="Normal1"/>
      </w:pPr>
    </w:p>
    <w:p w14:paraId="739163BD" w14:textId="1D989644" w:rsidR="00DA1B08" w:rsidRDefault="004D25AD" w:rsidP="009F7C1E">
      <w:pPr>
        <w:pStyle w:val="Normal1"/>
        <w:numPr>
          <w:ilvl w:val="0"/>
          <w:numId w:val="33"/>
        </w:numPr>
        <w:ind w:left="360"/>
      </w:pPr>
      <w:r>
        <w:t>Die Berufung ist binnen 14 Tagen beim Schiedsgericht der nächsthöheren Ordnung einzureichen und zu begründen. Der Berufungsschrift ist die angefochtene Entscheidung samt erstinstanzlichem Aktenzeichen beizufügen. Maßgeblich für den Lauf der Berufungsfrist ist die Zustellung des Urteils inklusive Rechtsmittelbelehrung.</w:t>
      </w:r>
    </w:p>
    <w:p w14:paraId="2BAC31E3" w14:textId="77777777" w:rsidR="00DA1B08" w:rsidRDefault="00DA1B08">
      <w:pPr>
        <w:pStyle w:val="Normal1"/>
      </w:pPr>
    </w:p>
    <w:p w14:paraId="08029E6C" w14:textId="17A9D235" w:rsidR="00DA1B08" w:rsidRPr="00580762" w:rsidRDefault="004D25AD" w:rsidP="00580762">
      <w:pPr>
        <w:pStyle w:val="berschrift7"/>
        <w:rPr>
          <w:rStyle w:val="Fett"/>
          <w:rFonts w:ascii="Arial" w:hAnsi="Arial" w:cs="Arial"/>
          <w:i w:val="0"/>
          <w:iCs w:val="0"/>
          <w:color w:val="auto"/>
        </w:rPr>
      </w:pPr>
      <w:r w:rsidRPr="00580762">
        <w:rPr>
          <w:rStyle w:val="Fett"/>
          <w:rFonts w:ascii="Arial" w:hAnsi="Arial" w:cs="Arial"/>
          <w:i w:val="0"/>
          <w:iCs w:val="0"/>
          <w:color w:val="auto"/>
        </w:rPr>
        <w:t>§ 1</w:t>
      </w:r>
      <w:r w:rsidR="004561FD" w:rsidRPr="00580762">
        <w:rPr>
          <w:rStyle w:val="Fett"/>
          <w:rFonts w:ascii="Arial" w:hAnsi="Arial" w:cs="Arial"/>
          <w:i w:val="0"/>
          <w:iCs w:val="0"/>
          <w:color w:val="auto"/>
        </w:rPr>
        <w:t>4</w:t>
      </w:r>
      <w:r w:rsidRPr="00580762">
        <w:rPr>
          <w:rStyle w:val="Fett"/>
          <w:rFonts w:ascii="Arial" w:hAnsi="Arial" w:cs="Arial"/>
          <w:i w:val="0"/>
          <w:iCs w:val="0"/>
          <w:color w:val="auto"/>
        </w:rPr>
        <w:t xml:space="preserve"> - Kosten</w:t>
      </w:r>
    </w:p>
    <w:p w14:paraId="67843740" w14:textId="77777777" w:rsidR="00DA1B08" w:rsidRDefault="00DA1B08">
      <w:pPr>
        <w:pStyle w:val="Normal1"/>
      </w:pPr>
    </w:p>
    <w:p w14:paraId="56487DEC" w14:textId="3FEB6087" w:rsidR="00DA1B08" w:rsidRDefault="004D25AD" w:rsidP="009F7C1E">
      <w:pPr>
        <w:pStyle w:val="Normal1"/>
        <w:numPr>
          <w:ilvl w:val="0"/>
          <w:numId w:val="35"/>
        </w:numPr>
        <w:ind w:left="360"/>
      </w:pPr>
      <w:r>
        <w:t>Das Schiedsgerichtsverfahren ist kostenfrei. Jede</w:t>
      </w:r>
      <w:r w:rsidR="006543F9">
        <w:t>*</w:t>
      </w:r>
      <w:r>
        <w:t>r Verfahrensbeteiligte trägt ihre</w:t>
      </w:r>
      <w:r w:rsidR="00526014">
        <w:t>*</w:t>
      </w:r>
      <w:r>
        <w:t>seine eigenen Auslagen für die Führung des Verfahrens.</w:t>
      </w:r>
    </w:p>
    <w:p w14:paraId="3613A140" w14:textId="77777777" w:rsidR="00DA1B08" w:rsidRDefault="00DA1B08" w:rsidP="009F7C1E">
      <w:pPr>
        <w:pStyle w:val="Normal1"/>
      </w:pPr>
    </w:p>
    <w:p w14:paraId="2A1DD7E9" w14:textId="281FDD5C" w:rsidR="00DA1B08" w:rsidRDefault="004D25AD" w:rsidP="009F7C1E">
      <w:pPr>
        <w:pStyle w:val="Normal1"/>
        <w:numPr>
          <w:ilvl w:val="0"/>
          <w:numId w:val="35"/>
        </w:numPr>
        <w:ind w:left="360"/>
      </w:pPr>
      <w:r>
        <w:t>Richter</w:t>
      </w:r>
      <w:r w:rsidR="006940E4">
        <w:t>*</w:t>
      </w:r>
      <w:r>
        <w:t>innen erhalten für ihre Tätigkeit keine Entschädigung. Die notwendigen Auslagen, insbesondere Reisekosten, trägt der jeweilige Gebietsverband.</w:t>
      </w:r>
    </w:p>
    <w:p w14:paraId="4A4EE7FE" w14:textId="77777777" w:rsidR="00DA1B08" w:rsidRDefault="00DA1B08">
      <w:pPr>
        <w:pStyle w:val="Normal1"/>
      </w:pPr>
    </w:p>
    <w:sectPr w:rsidR="00DA1B08">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C8DF8F" w14:textId="77777777" w:rsidR="002F310A" w:rsidRDefault="002F310A" w:rsidP="00CD0C7E">
      <w:pPr>
        <w:spacing w:line="240" w:lineRule="auto"/>
      </w:pPr>
      <w:r>
        <w:separator/>
      </w:r>
    </w:p>
  </w:endnote>
  <w:endnote w:type="continuationSeparator" w:id="0">
    <w:p w14:paraId="07C00462" w14:textId="77777777" w:rsidR="002F310A" w:rsidRDefault="002F310A" w:rsidP="00CD0C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6D5D52" w14:textId="77777777" w:rsidR="002F310A" w:rsidRDefault="002F310A" w:rsidP="00CD0C7E">
      <w:pPr>
        <w:spacing w:line="240" w:lineRule="auto"/>
      </w:pPr>
      <w:r>
        <w:separator/>
      </w:r>
    </w:p>
  </w:footnote>
  <w:footnote w:type="continuationSeparator" w:id="0">
    <w:p w14:paraId="157AF195" w14:textId="77777777" w:rsidR="002F310A" w:rsidRDefault="002F310A" w:rsidP="00CD0C7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E588A"/>
    <w:multiLevelType w:val="hybridMultilevel"/>
    <w:tmpl w:val="11B82F8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AC28E4"/>
    <w:multiLevelType w:val="hybridMultilevel"/>
    <w:tmpl w:val="DEB441F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35480D"/>
    <w:multiLevelType w:val="hybridMultilevel"/>
    <w:tmpl w:val="CA1E5F5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78B6DD8"/>
    <w:multiLevelType w:val="hybridMultilevel"/>
    <w:tmpl w:val="BE9261A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B5F48A9"/>
    <w:multiLevelType w:val="hybridMultilevel"/>
    <w:tmpl w:val="6CC0A0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2666035"/>
    <w:multiLevelType w:val="hybridMultilevel"/>
    <w:tmpl w:val="D4009062"/>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2927FE5"/>
    <w:multiLevelType w:val="hybridMultilevel"/>
    <w:tmpl w:val="A3C65D2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4004A92"/>
    <w:multiLevelType w:val="hybridMultilevel"/>
    <w:tmpl w:val="313AD80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4836C27"/>
    <w:multiLevelType w:val="hybridMultilevel"/>
    <w:tmpl w:val="491ADCE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51F5248"/>
    <w:multiLevelType w:val="hybridMultilevel"/>
    <w:tmpl w:val="92D0CE2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66C3ABB"/>
    <w:multiLevelType w:val="hybridMultilevel"/>
    <w:tmpl w:val="AD66913E"/>
    <w:lvl w:ilvl="0" w:tplc="751AFE9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28737779"/>
    <w:multiLevelType w:val="hybridMultilevel"/>
    <w:tmpl w:val="763C619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8F87748"/>
    <w:multiLevelType w:val="hybridMultilevel"/>
    <w:tmpl w:val="B744252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3C84CDF"/>
    <w:multiLevelType w:val="hybridMultilevel"/>
    <w:tmpl w:val="2CF8763C"/>
    <w:lvl w:ilvl="0" w:tplc="751AFE9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3FD383A"/>
    <w:multiLevelType w:val="hybridMultilevel"/>
    <w:tmpl w:val="94EA5A7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9733E7D"/>
    <w:multiLevelType w:val="hybridMultilevel"/>
    <w:tmpl w:val="4CE8AE16"/>
    <w:lvl w:ilvl="0" w:tplc="04070015">
      <w:start w:val="1"/>
      <w:numFmt w:val="decimal"/>
      <w:lvlText w:val="(%1)"/>
      <w:lvlJc w:val="left"/>
      <w:pPr>
        <w:ind w:left="720" w:hanging="360"/>
      </w:pPr>
      <w:rPr>
        <w:rFonts w:hint="default"/>
      </w:rPr>
    </w:lvl>
    <w:lvl w:ilvl="1" w:tplc="1B389690">
      <w:start w:val="5"/>
      <w:numFmt w:val="bullet"/>
      <w:lvlText w:val="•"/>
      <w:lvlJc w:val="left"/>
      <w:pPr>
        <w:ind w:left="1440" w:hanging="360"/>
      </w:pPr>
      <w:rPr>
        <w:rFonts w:ascii="Arial" w:eastAsia="Arial" w:hAnsi="Arial" w:cs="Aria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E4D4042"/>
    <w:multiLevelType w:val="hybridMultilevel"/>
    <w:tmpl w:val="A74A5E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26F4F9B"/>
    <w:multiLevelType w:val="hybridMultilevel"/>
    <w:tmpl w:val="40A2D4CE"/>
    <w:lvl w:ilvl="0" w:tplc="751AFE9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15:restartNumberingAfterBreak="0">
    <w:nsid w:val="43E275A4"/>
    <w:multiLevelType w:val="hybridMultilevel"/>
    <w:tmpl w:val="E200948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6975BA4"/>
    <w:multiLevelType w:val="hybridMultilevel"/>
    <w:tmpl w:val="76E8299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79B3C98"/>
    <w:multiLevelType w:val="hybridMultilevel"/>
    <w:tmpl w:val="235E51E2"/>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4A794883"/>
    <w:multiLevelType w:val="hybridMultilevel"/>
    <w:tmpl w:val="2BE8CE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B8D170C"/>
    <w:multiLevelType w:val="hybridMultilevel"/>
    <w:tmpl w:val="F31070A2"/>
    <w:lvl w:ilvl="0" w:tplc="04070015">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E2642C9"/>
    <w:multiLevelType w:val="hybridMultilevel"/>
    <w:tmpl w:val="7B54D81A"/>
    <w:lvl w:ilvl="0" w:tplc="751AFE9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51A165D"/>
    <w:multiLevelType w:val="hybridMultilevel"/>
    <w:tmpl w:val="5FEA3238"/>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5" w15:restartNumberingAfterBreak="0">
    <w:nsid w:val="57E65DB9"/>
    <w:multiLevelType w:val="hybridMultilevel"/>
    <w:tmpl w:val="B232A04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F19161B"/>
    <w:multiLevelType w:val="hybridMultilevel"/>
    <w:tmpl w:val="BB960A4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FB1473E"/>
    <w:multiLevelType w:val="hybridMultilevel"/>
    <w:tmpl w:val="67F80D5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0E27AC3"/>
    <w:multiLevelType w:val="hybridMultilevel"/>
    <w:tmpl w:val="E2568FFE"/>
    <w:lvl w:ilvl="0" w:tplc="751AFE9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628B35A0"/>
    <w:multiLevelType w:val="hybridMultilevel"/>
    <w:tmpl w:val="0F801AD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8DD2E38"/>
    <w:multiLevelType w:val="hybridMultilevel"/>
    <w:tmpl w:val="CC14B0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BC95423"/>
    <w:multiLevelType w:val="hybridMultilevel"/>
    <w:tmpl w:val="170EEF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F887174"/>
    <w:multiLevelType w:val="hybridMultilevel"/>
    <w:tmpl w:val="62A26E7A"/>
    <w:lvl w:ilvl="0" w:tplc="751AFE9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3" w15:restartNumberingAfterBreak="0">
    <w:nsid w:val="7A2D5D27"/>
    <w:multiLevelType w:val="hybridMultilevel"/>
    <w:tmpl w:val="EB9C60C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E7F1059"/>
    <w:multiLevelType w:val="hybridMultilevel"/>
    <w:tmpl w:val="D8861F5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F936D9B"/>
    <w:multiLevelType w:val="hybridMultilevel"/>
    <w:tmpl w:val="21B8E4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10"/>
  </w:num>
  <w:num w:numId="3">
    <w:abstractNumId w:val="32"/>
  </w:num>
  <w:num w:numId="4">
    <w:abstractNumId w:val="13"/>
  </w:num>
  <w:num w:numId="5">
    <w:abstractNumId w:val="17"/>
  </w:num>
  <w:num w:numId="6">
    <w:abstractNumId w:val="23"/>
  </w:num>
  <w:num w:numId="7">
    <w:abstractNumId w:val="28"/>
  </w:num>
  <w:num w:numId="8">
    <w:abstractNumId w:val="5"/>
  </w:num>
  <w:num w:numId="9">
    <w:abstractNumId w:val="9"/>
  </w:num>
  <w:num w:numId="10">
    <w:abstractNumId w:val="0"/>
  </w:num>
  <w:num w:numId="11">
    <w:abstractNumId w:val="22"/>
  </w:num>
  <w:num w:numId="12">
    <w:abstractNumId w:val="15"/>
  </w:num>
  <w:num w:numId="13">
    <w:abstractNumId w:val="12"/>
  </w:num>
  <w:num w:numId="14">
    <w:abstractNumId w:val="16"/>
  </w:num>
  <w:num w:numId="15">
    <w:abstractNumId w:val="21"/>
  </w:num>
  <w:num w:numId="16">
    <w:abstractNumId w:val="26"/>
  </w:num>
  <w:num w:numId="17">
    <w:abstractNumId w:val="34"/>
  </w:num>
  <w:num w:numId="18">
    <w:abstractNumId w:val="3"/>
  </w:num>
  <w:num w:numId="19">
    <w:abstractNumId w:val="2"/>
  </w:num>
  <w:num w:numId="20">
    <w:abstractNumId w:val="19"/>
  </w:num>
  <w:num w:numId="21">
    <w:abstractNumId w:val="31"/>
  </w:num>
  <w:num w:numId="22">
    <w:abstractNumId w:val="20"/>
  </w:num>
  <w:num w:numId="23">
    <w:abstractNumId w:val="30"/>
  </w:num>
  <w:num w:numId="24">
    <w:abstractNumId w:val="25"/>
  </w:num>
  <w:num w:numId="25">
    <w:abstractNumId w:val="11"/>
  </w:num>
  <w:num w:numId="26">
    <w:abstractNumId w:val="8"/>
  </w:num>
  <w:num w:numId="27">
    <w:abstractNumId w:val="14"/>
  </w:num>
  <w:num w:numId="28">
    <w:abstractNumId w:val="6"/>
  </w:num>
  <w:num w:numId="29">
    <w:abstractNumId w:val="7"/>
  </w:num>
  <w:num w:numId="30">
    <w:abstractNumId w:val="4"/>
  </w:num>
  <w:num w:numId="31">
    <w:abstractNumId w:val="1"/>
  </w:num>
  <w:num w:numId="32">
    <w:abstractNumId w:val="27"/>
  </w:num>
  <w:num w:numId="33">
    <w:abstractNumId w:val="33"/>
  </w:num>
  <w:num w:numId="34">
    <w:abstractNumId w:val="35"/>
  </w:num>
  <w:num w:numId="35">
    <w:abstractNumId w:val="29"/>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DA1B08"/>
    <w:rsid w:val="00026917"/>
    <w:rsid w:val="00030B79"/>
    <w:rsid w:val="0004275F"/>
    <w:rsid w:val="0008610D"/>
    <w:rsid w:val="000A0852"/>
    <w:rsid w:val="000F7D00"/>
    <w:rsid w:val="001A05F6"/>
    <w:rsid w:val="001D4D62"/>
    <w:rsid w:val="00225550"/>
    <w:rsid w:val="00294A13"/>
    <w:rsid w:val="002B3AAC"/>
    <w:rsid w:val="002F310A"/>
    <w:rsid w:val="003138CD"/>
    <w:rsid w:val="0037264B"/>
    <w:rsid w:val="003B6B81"/>
    <w:rsid w:val="003C15B9"/>
    <w:rsid w:val="003E6A5F"/>
    <w:rsid w:val="00447C5F"/>
    <w:rsid w:val="00447FA7"/>
    <w:rsid w:val="004561FD"/>
    <w:rsid w:val="004967F5"/>
    <w:rsid w:val="004D25AD"/>
    <w:rsid w:val="004F3B9E"/>
    <w:rsid w:val="00526014"/>
    <w:rsid w:val="005436FE"/>
    <w:rsid w:val="00573C12"/>
    <w:rsid w:val="00580762"/>
    <w:rsid w:val="00585C2A"/>
    <w:rsid w:val="006013C6"/>
    <w:rsid w:val="00615BE2"/>
    <w:rsid w:val="006543F9"/>
    <w:rsid w:val="00687258"/>
    <w:rsid w:val="006940E4"/>
    <w:rsid w:val="006C70E3"/>
    <w:rsid w:val="0073467E"/>
    <w:rsid w:val="0077554B"/>
    <w:rsid w:val="007834D6"/>
    <w:rsid w:val="00791ABC"/>
    <w:rsid w:val="007C541B"/>
    <w:rsid w:val="00826831"/>
    <w:rsid w:val="0084420E"/>
    <w:rsid w:val="00847D6D"/>
    <w:rsid w:val="008812D1"/>
    <w:rsid w:val="00892C38"/>
    <w:rsid w:val="008F39AC"/>
    <w:rsid w:val="009224A4"/>
    <w:rsid w:val="00992489"/>
    <w:rsid w:val="009E17D4"/>
    <w:rsid w:val="009F7C1E"/>
    <w:rsid w:val="00A50442"/>
    <w:rsid w:val="00AE7350"/>
    <w:rsid w:val="00B1051E"/>
    <w:rsid w:val="00B84E84"/>
    <w:rsid w:val="00BC4745"/>
    <w:rsid w:val="00BE7B76"/>
    <w:rsid w:val="00C01C55"/>
    <w:rsid w:val="00C65596"/>
    <w:rsid w:val="00C8262F"/>
    <w:rsid w:val="00CC4464"/>
    <w:rsid w:val="00CD0C7E"/>
    <w:rsid w:val="00D213B8"/>
    <w:rsid w:val="00D30743"/>
    <w:rsid w:val="00D4783B"/>
    <w:rsid w:val="00D66A76"/>
    <w:rsid w:val="00DA1B08"/>
    <w:rsid w:val="00DC229D"/>
    <w:rsid w:val="00DC4211"/>
    <w:rsid w:val="00DF13A1"/>
    <w:rsid w:val="00DF5A2E"/>
    <w:rsid w:val="00E07A54"/>
    <w:rsid w:val="00E2039D"/>
    <w:rsid w:val="00E21B35"/>
    <w:rsid w:val="00E9780E"/>
    <w:rsid w:val="00EA1257"/>
    <w:rsid w:val="00EA3F54"/>
    <w:rsid w:val="00EE122C"/>
    <w:rsid w:val="00F10EF6"/>
    <w:rsid w:val="00F1137C"/>
    <w:rsid w:val="00F52BDE"/>
    <w:rsid w:val="00F8598F"/>
    <w:rsid w:val="00FC3B7F"/>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563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de" w:eastAsia="de-DE"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Normal1"/>
    <w:next w:val="Normal1"/>
    <w:pPr>
      <w:keepNext/>
      <w:keepLines/>
      <w:spacing w:before="400" w:after="120"/>
      <w:outlineLvl w:val="0"/>
    </w:pPr>
    <w:rPr>
      <w:sz w:val="40"/>
      <w:szCs w:val="40"/>
    </w:rPr>
  </w:style>
  <w:style w:type="paragraph" w:styleId="berschrift2">
    <w:name w:val="heading 2"/>
    <w:basedOn w:val="Normal1"/>
    <w:next w:val="Normal1"/>
    <w:pPr>
      <w:keepNext/>
      <w:keepLines/>
      <w:spacing w:before="360" w:after="120"/>
      <w:outlineLvl w:val="1"/>
    </w:pPr>
    <w:rPr>
      <w:sz w:val="32"/>
      <w:szCs w:val="32"/>
    </w:rPr>
  </w:style>
  <w:style w:type="paragraph" w:styleId="berschrift3">
    <w:name w:val="heading 3"/>
    <w:basedOn w:val="Normal1"/>
    <w:next w:val="Normal1"/>
    <w:pPr>
      <w:keepNext/>
      <w:keepLines/>
      <w:spacing w:before="320" w:after="80"/>
      <w:outlineLvl w:val="2"/>
    </w:pPr>
    <w:rPr>
      <w:color w:val="434343"/>
      <w:sz w:val="28"/>
      <w:szCs w:val="28"/>
    </w:rPr>
  </w:style>
  <w:style w:type="paragraph" w:styleId="berschrift4">
    <w:name w:val="heading 4"/>
    <w:basedOn w:val="Normal1"/>
    <w:next w:val="Normal1"/>
    <w:pPr>
      <w:keepNext/>
      <w:keepLines/>
      <w:spacing w:before="280" w:after="80"/>
      <w:outlineLvl w:val="3"/>
    </w:pPr>
    <w:rPr>
      <w:color w:val="666666"/>
      <w:sz w:val="24"/>
      <w:szCs w:val="24"/>
    </w:rPr>
  </w:style>
  <w:style w:type="paragraph" w:styleId="berschrift5">
    <w:name w:val="heading 5"/>
    <w:basedOn w:val="Normal1"/>
    <w:next w:val="Normal1"/>
    <w:pPr>
      <w:keepNext/>
      <w:keepLines/>
      <w:spacing w:before="240" w:after="80"/>
      <w:outlineLvl w:val="4"/>
    </w:pPr>
    <w:rPr>
      <w:color w:val="666666"/>
    </w:rPr>
  </w:style>
  <w:style w:type="paragraph" w:styleId="berschrift6">
    <w:name w:val="heading 6"/>
    <w:basedOn w:val="Normal1"/>
    <w:next w:val="Normal1"/>
    <w:pPr>
      <w:keepNext/>
      <w:keepLines/>
      <w:spacing w:before="240" w:after="80"/>
      <w:outlineLvl w:val="5"/>
    </w:pPr>
    <w:rPr>
      <w:i/>
      <w:color w:val="666666"/>
    </w:rPr>
  </w:style>
  <w:style w:type="paragraph" w:styleId="berschrift7">
    <w:name w:val="heading 7"/>
    <w:basedOn w:val="Standard"/>
    <w:next w:val="Standard"/>
    <w:link w:val="berschrift7Zchn"/>
    <w:uiPriority w:val="9"/>
    <w:unhideWhenUsed/>
    <w:qFormat/>
    <w:rsid w:val="00580762"/>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el">
    <w:name w:val="Title"/>
    <w:basedOn w:val="Normal1"/>
    <w:next w:val="Normal1"/>
    <w:pPr>
      <w:keepNext/>
      <w:keepLines/>
      <w:spacing w:after="60"/>
    </w:pPr>
    <w:rPr>
      <w:sz w:val="52"/>
      <w:szCs w:val="52"/>
    </w:rPr>
  </w:style>
  <w:style w:type="paragraph" w:styleId="Untertitel">
    <w:name w:val="Subtitle"/>
    <w:basedOn w:val="Normal1"/>
    <w:next w:val="Normal1"/>
    <w:pPr>
      <w:keepNext/>
      <w:keepLines/>
      <w:spacing w:after="320"/>
    </w:pPr>
    <w:rPr>
      <w:color w:val="666666"/>
      <w:sz w:val="30"/>
      <w:szCs w:val="30"/>
    </w:rPr>
  </w:style>
  <w:style w:type="paragraph" w:styleId="Kommentartext">
    <w:name w:val="annotation text"/>
    <w:basedOn w:val="Standard"/>
    <w:link w:val="KommentartextZchn"/>
    <w:uiPriority w:val="99"/>
    <w:semiHidden/>
    <w:unhideWhenUsed/>
    <w:pPr>
      <w:spacing w:line="240" w:lineRule="auto"/>
    </w:pPr>
    <w:rPr>
      <w:sz w:val="24"/>
      <w:szCs w:val="24"/>
    </w:rPr>
  </w:style>
  <w:style w:type="character" w:customStyle="1" w:styleId="KommentartextZchn">
    <w:name w:val="Kommentartext Zchn"/>
    <w:basedOn w:val="Absatz-Standardschriftart"/>
    <w:link w:val="Kommentartext"/>
    <w:uiPriority w:val="99"/>
    <w:semiHidden/>
    <w:rPr>
      <w:sz w:val="24"/>
      <w:szCs w:val="24"/>
    </w:rPr>
  </w:style>
  <w:style w:type="character" w:styleId="Kommentarzeichen">
    <w:name w:val="annotation reference"/>
    <w:basedOn w:val="Absatz-Standardschriftart"/>
    <w:uiPriority w:val="99"/>
    <w:semiHidden/>
    <w:unhideWhenUsed/>
    <w:rPr>
      <w:sz w:val="18"/>
      <w:szCs w:val="18"/>
    </w:rPr>
  </w:style>
  <w:style w:type="paragraph" w:styleId="Sprechblasentext">
    <w:name w:val="Balloon Text"/>
    <w:basedOn w:val="Standard"/>
    <w:link w:val="SprechblasentextZchn"/>
    <w:uiPriority w:val="99"/>
    <w:semiHidden/>
    <w:unhideWhenUsed/>
    <w:rsid w:val="004D25AD"/>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4D25AD"/>
    <w:rPr>
      <w:rFonts w:ascii="Lucida Grande" w:hAnsi="Lucida Grande" w:cs="Lucida Grande"/>
      <w:sz w:val="18"/>
      <w:szCs w:val="18"/>
    </w:rPr>
  </w:style>
  <w:style w:type="paragraph" w:styleId="berarbeitung">
    <w:name w:val="Revision"/>
    <w:hidden/>
    <w:uiPriority w:val="99"/>
    <w:semiHidden/>
    <w:rsid w:val="00447C5F"/>
    <w:pPr>
      <w:pBdr>
        <w:top w:val="none" w:sz="0" w:space="0" w:color="auto"/>
        <w:left w:val="none" w:sz="0" w:space="0" w:color="auto"/>
        <w:bottom w:val="none" w:sz="0" w:space="0" w:color="auto"/>
        <w:right w:val="none" w:sz="0" w:space="0" w:color="auto"/>
        <w:between w:val="none" w:sz="0" w:space="0" w:color="auto"/>
      </w:pBdr>
      <w:spacing w:line="240" w:lineRule="auto"/>
    </w:pPr>
  </w:style>
  <w:style w:type="paragraph" w:styleId="Verzeichnis1">
    <w:name w:val="toc 1"/>
    <w:basedOn w:val="Standard"/>
    <w:next w:val="Standard"/>
    <w:autoRedefine/>
    <w:uiPriority w:val="39"/>
    <w:unhideWhenUsed/>
    <w:rsid w:val="008F39AC"/>
    <w:pPr>
      <w:spacing w:before="360"/>
    </w:pPr>
    <w:rPr>
      <w:rFonts w:asciiTheme="majorHAnsi" w:hAnsiTheme="majorHAnsi"/>
      <w:b/>
      <w:caps/>
      <w:sz w:val="24"/>
      <w:szCs w:val="24"/>
    </w:rPr>
  </w:style>
  <w:style w:type="paragraph" w:styleId="Verzeichnis2">
    <w:name w:val="toc 2"/>
    <w:basedOn w:val="Standard"/>
    <w:next w:val="Standard"/>
    <w:autoRedefine/>
    <w:uiPriority w:val="39"/>
    <w:unhideWhenUsed/>
    <w:rsid w:val="008F39AC"/>
    <w:pPr>
      <w:spacing w:before="240"/>
    </w:pPr>
    <w:rPr>
      <w:rFonts w:asciiTheme="minorHAnsi" w:hAnsiTheme="minorHAnsi"/>
      <w:b/>
      <w:sz w:val="20"/>
      <w:szCs w:val="20"/>
    </w:rPr>
  </w:style>
  <w:style w:type="paragraph" w:styleId="Verzeichnis3">
    <w:name w:val="toc 3"/>
    <w:basedOn w:val="Standard"/>
    <w:next w:val="Standard"/>
    <w:autoRedefine/>
    <w:uiPriority w:val="39"/>
    <w:unhideWhenUsed/>
    <w:rsid w:val="008F39AC"/>
    <w:pPr>
      <w:ind w:left="220"/>
    </w:pPr>
    <w:rPr>
      <w:rFonts w:asciiTheme="minorHAnsi" w:hAnsiTheme="minorHAnsi"/>
      <w:sz w:val="20"/>
      <w:szCs w:val="20"/>
    </w:rPr>
  </w:style>
  <w:style w:type="paragraph" w:styleId="Verzeichnis4">
    <w:name w:val="toc 4"/>
    <w:basedOn w:val="Standard"/>
    <w:next w:val="Standard"/>
    <w:autoRedefine/>
    <w:uiPriority w:val="39"/>
    <w:unhideWhenUsed/>
    <w:rsid w:val="008F39AC"/>
    <w:pPr>
      <w:ind w:left="440"/>
    </w:pPr>
    <w:rPr>
      <w:rFonts w:asciiTheme="minorHAnsi" w:hAnsiTheme="minorHAnsi"/>
      <w:sz w:val="20"/>
      <w:szCs w:val="20"/>
    </w:rPr>
  </w:style>
  <w:style w:type="paragraph" w:styleId="Verzeichnis5">
    <w:name w:val="toc 5"/>
    <w:basedOn w:val="Standard"/>
    <w:next w:val="Standard"/>
    <w:autoRedefine/>
    <w:uiPriority w:val="39"/>
    <w:unhideWhenUsed/>
    <w:rsid w:val="008F39AC"/>
    <w:pPr>
      <w:ind w:left="660"/>
    </w:pPr>
    <w:rPr>
      <w:rFonts w:asciiTheme="minorHAnsi" w:hAnsiTheme="minorHAnsi"/>
      <w:sz w:val="20"/>
      <w:szCs w:val="20"/>
    </w:rPr>
  </w:style>
  <w:style w:type="paragraph" w:styleId="Verzeichnis6">
    <w:name w:val="toc 6"/>
    <w:basedOn w:val="Standard"/>
    <w:next w:val="Standard"/>
    <w:autoRedefine/>
    <w:uiPriority w:val="39"/>
    <w:unhideWhenUsed/>
    <w:rsid w:val="008F39AC"/>
    <w:pPr>
      <w:ind w:left="880"/>
    </w:pPr>
    <w:rPr>
      <w:rFonts w:asciiTheme="minorHAnsi" w:hAnsiTheme="minorHAnsi"/>
      <w:sz w:val="20"/>
      <w:szCs w:val="20"/>
    </w:rPr>
  </w:style>
  <w:style w:type="paragraph" w:styleId="Verzeichnis7">
    <w:name w:val="toc 7"/>
    <w:basedOn w:val="Standard"/>
    <w:next w:val="Standard"/>
    <w:autoRedefine/>
    <w:uiPriority w:val="39"/>
    <w:unhideWhenUsed/>
    <w:rsid w:val="008F39AC"/>
    <w:pPr>
      <w:ind w:left="1100"/>
    </w:pPr>
    <w:rPr>
      <w:rFonts w:asciiTheme="minorHAnsi" w:hAnsiTheme="minorHAnsi"/>
      <w:sz w:val="20"/>
      <w:szCs w:val="20"/>
    </w:rPr>
  </w:style>
  <w:style w:type="paragraph" w:styleId="Verzeichnis8">
    <w:name w:val="toc 8"/>
    <w:basedOn w:val="Standard"/>
    <w:next w:val="Standard"/>
    <w:autoRedefine/>
    <w:uiPriority w:val="39"/>
    <w:unhideWhenUsed/>
    <w:rsid w:val="008F39AC"/>
    <w:pPr>
      <w:ind w:left="1320"/>
    </w:pPr>
    <w:rPr>
      <w:rFonts w:asciiTheme="minorHAnsi" w:hAnsiTheme="minorHAnsi"/>
      <w:sz w:val="20"/>
      <w:szCs w:val="20"/>
    </w:rPr>
  </w:style>
  <w:style w:type="paragraph" w:styleId="Verzeichnis9">
    <w:name w:val="toc 9"/>
    <w:basedOn w:val="Standard"/>
    <w:next w:val="Standard"/>
    <w:autoRedefine/>
    <w:uiPriority w:val="39"/>
    <w:unhideWhenUsed/>
    <w:rsid w:val="008F39AC"/>
    <w:pPr>
      <w:ind w:left="1540"/>
    </w:pPr>
    <w:rPr>
      <w:rFonts w:asciiTheme="minorHAnsi" w:hAnsiTheme="minorHAnsi"/>
      <w:sz w:val="20"/>
      <w:szCs w:val="20"/>
    </w:rPr>
  </w:style>
  <w:style w:type="character" w:styleId="Fett">
    <w:name w:val="Strong"/>
    <w:basedOn w:val="Absatz-Standardschriftart"/>
    <w:uiPriority w:val="22"/>
    <w:qFormat/>
    <w:rsid w:val="00847D6D"/>
    <w:rPr>
      <w:b/>
      <w:bCs/>
    </w:rPr>
  </w:style>
  <w:style w:type="paragraph" w:styleId="Kopfzeile">
    <w:name w:val="header"/>
    <w:basedOn w:val="Standard"/>
    <w:link w:val="KopfzeileZchn"/>
    <w:uiPriority w:val="99"/>
    <w:unhideWhenUsed/>
    <w:rsid w:val="00CD0C7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D0C7E"/>
  </w:style>
  <w:style w:type="paragraph" w:styleId="Fuzeile">
    <w:name w:val="footer"/>
    <w:basedOn w:val="Standard"/>
    <w:link w:val="FuzeileZchn"/>
    <w:uiPriority w:val="99"/>
    <w:unhideWhenUsed/>
    <w:rsid w:val="00CD0C7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D0C7E"/>
  </w:style>
  <w:style w:type="character" w:customStyle="1" w:styleId="berschrift7Zchn">
    <w:name w:val="Überschrift 7 Zchn"/>
    <w:basedOn w:val="Absatz-Standardschriftart"/>
    <w:link w:val="berschrift7"/>
    <w:uiPriority w:val="9"/>
    <w:rsid w:val="00580762"/>
    <w:rPr>
      <w:rFonts w:asciiTheme="majorHAnsi" w:eastAsiaTheme="majorEastAsia" w:hAnsiTheme="majorHAnsi" w:cstheme="majorBidi"/>
      <w:i/>
      <w:iCs/>
      <w:color w:val="243F60" w:themeColor="accent1" w:themeShade="7F"/>
    </w:rPr>
  </w:style>
  <w:style w:type="paragraph" w:styleId="Listenabsatz">
    <w:name w:val="List Paragraph"/>
    <w:basedOn w:val="Standard"/>
    <w:uiPriority w:val="34"/>
    <w:qFormat/>
    <w:rsid w:val="004F3B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1487</Words>
  <Characters>9369</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2021-12-27T15:06:00Z</dcterms:created>
  <dcterms:modified xsi:type="dcterms:W3CDTF">2021-12-27T15:49:00Z</dcterms:modified>
</cp:coreProperties>
</file>